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0FEBAB" w14:textId="77777777" w:rsidR="002650F1" w:rsidRDefault="002650F1">
      <w:pPr>
        <w:spacing w:line="276" w:lineRule="auto"/>
        <w:rPr>
          <w:rFonts w:ascii="Times New Roman" w:hAnsi="Times New Roman"/>
          <w:sz w:val="22"/>
          <w:szCs w:val="22"/>
        </w:rPr>
      </w:pPr>
    </w:p>
    <w:p w14:paraId="4BD0BCF0" w14:textId="77777777" w:rsidR="002650F1" w:rsidRDefault="00BE57DC">
      <w:pPr>
        <w:spacing w:line="276" w:lineRule="auto"/>
        <w:jc w:val="center"/>
      </w:pPr>
      <w:r w:rsidRPr="00BE57DC">
        <w:rPr>
          <w:rFonts w:ascii="Times New Roman" w:eastAsia="Times New Roman" w:hAnsi="Times New Roman"/>
          <w:b/>
          <w:sz w:val="40"/>
          <w:szCs w:val="40"/>
        </w:rPr>
        <w:t>Dimensionnement et optimisation du ferraillage d'un bâtiment soumis à une explosion par des méthodes de calculs avancées</w:t>
      </w:r>
      <w:r w:rsidR="002650F1">
        <w:rPr>
          <w:rFonts w:ascii="Times New Roman" w:eastAsia="Times New Roman" w:hAnsi="Times New Roman"/>
          <w:b/>
          <w:sz w:val="40"/>
          <w:szCs w:val="40"/>
        </w:rPr>
        <w:t xml:space="preserve"> </w:t>
      </w:r>
    </w:p>
    <w:p w14:paraId="21ED1769" w14:textId="77777777" w:rsidR="002650F1" w:rsidRDefault="002650F1">
      <w:pPr>
        <w:spacing w:line="276" w:lineRule="auto"/>
        <w:rPr>
          <w:rFonts w:ascii="Times New Roman" w:eastAsia="Times New Roman" w:hAnsi="Times New Roman"/>
          <w:b/>
          <w:sz w:val="28"/>
          <w:szCs w:val="28"/>
        </w:rPr>
      </w:pPr>
    </w:p>
    <w:p w14:paraId="1FA7D0EB" w14:textId="77777777" w:rsidR="002650F1" w:rsidRPr="00BE57DC" w:rsidRDefault="00BE57DC">
      <w:pPr>
        <w:spacing w:line="276" w:lineRule="auto"/>
        <w:jc w:val="center"/>
        <w:rPr>
          <w:lang w:val="en-US"/>
        </w:rPr>
      </w:pPr>
      <w:r w:rsidRPr="00BE57DC">
        <w:rPr>
          <w:rFonts w:ascii="Times New Roman" w:eastAsia="Times New Roman" w:hAnsi="Times New Roman"/>
          <w:b/>
          <w:sz w:val="28"/>
          <w:szCs w:val="28"/>
          <w:lang w:val="en-US"/>
        </w:rPr>
        <w:t>D</w:t>
      </w:r>
      <w:r w:rsidR="002650F1" w:rsidRPr="00BE57DC">
        <w:rPr>
          <w:rFonts w:ascii="Times New Roman" w:eastAsia="Times New Roman" w:hAnsi="Times New Roman"/>
          <w:b/>
          <w:sz w:val="28"/>
          <w:szCs w:val="28"/>
          <w:lang w:val="en-US"/>
        </w:rPr>
        <w:t xml:space="preserve">. </w:t>
      </w:r>
      <w:proofErr w:type="spellStart"/>
      <w:r w:rsidRPr="00BE57DC">
        <w:rPr>
          <w:rFonts w:ascii="Times New Roman" w:eastAsia="Times New Roman" w:hAnsi="Times New Roman"/>
          <w:b/>
          <w:sz w:val="28"/>
          <w:szCs w:val="28"/>
          <w:lang w:val="en-US"/>
        </w:rPr>
        <w:t>LAPORTE</w:t>
      </w:r>
      <w:r w:rsidR="002650F1" w:rsidRPr="00BE57DC">
        <w:rPr>
          <w:rFonts w:ascii="Times New Roman" w:eastAsia="Times New Roman" w:hAnsi="Times New Roman"/>
          <w:b/>
          <w:sz w:val="28"/>
          <w:szCs w:val="28"/>
          <w:vertAlign w:val="superscript"/>
          <w:lang w:val="en-US"/>
        </w:rPr>
        <w:t>a</w:t>
      </w:r>
      <w:proofErr w:type="spellEnd"/>
      <w:r w:rsidR="002650F1" w:rsidRPr="00BE57DC">
        <w:rPr>
          <w:rFonts w:ascii="Times New Roman" w:eastAsia="Times New Roman" w:hAnsi="Times New Roman"/>
          <w:b/>
          <w:sz w:val="28"/>
          <w:szCs w:val="28"/>
          <w:lang w:val="en-US"/>
        </w:rPr>
        <w:t xml:space="preserve">, </w:t>
      </w:r>
      <w:r w:rsidRPr="00BE57DC">
        <w:rPr>
          <w:rFonts w:ascii="Times New Roman" w:eastAsia="Times New Roman" w:hAnsi="Times New Roman"/>
          <w:b/>
          <w:sz w:val="28"/>
          <w:szCs w:val="28"/>
          <w:lang w:val="en-US"/>
        </w:rPr>
        <w:t xml:space="preserve">P. </w:t>
      </w:r>
      <w:proofErr w:type="spellStart"/>
      <w:r w:rsidRPr="00BE57DC">
        <w:rPr>
          <w:rFonts w:ascii="Times New Roman" w:eastAsia="Times New Roman" w:hAnsi="Times New Roman"/>
          <w:b/>
          <w:sz w:val="28"/>
          <w:szCs w:val="28"/>
          <w:lang w:val="en-US"/>
        </w:rPr>
        <w:t>WYNIECKI</w:t>
      </w:r>
      <w:r w:rsidR="002650F1" w:rsidRPr="00BE57DC">
        <w:rPr>
          <w:rFonts w:ascii="Times New Roman" w:eastAsia="Times New Roman" w:hAnsi="Times New Roman"/>
          <w:b/>
          <w:sz w:val="28"/>
          <w:szCs w:val="28"/>
          <w:vertAlign w:val="superscript"/>
          <w:lang w:val="en-US"/>
        </w:rPr>
        <w:t>b</w:t>
      </w:r>
      <w:proofErr w:type="spellEnd"/>
      <w:r w:rsidRPr="00BE57DC">
        <w:rPr>
          <w:rFonts w:ascii="Times New Roman" w:eastAsia="Times New Roman" w:hAnsi="Times New Roman"/>
          <w:b/>
          <w:sz w:val="28"/>
          <w:szCs w:val="28"/>
          <w:lang w:val="en-US"/>
        </w:rPr>
        <w:t xml:space="preserve">, </w:t>
      </w:r>
      <w:r>
        <w:rPr>
          <w:rFonts w:ascii="Times New Roman" w:eastAsia="Times New Roman" w:hAnsi="Times New Roman"/>
          <w:b/>
          <w:sz w:val="28"/>
          <w:szCs w:val="28"/>
          <w:lang w:val="en-US"/>
        </w:rPr>
        <w:t>E</w:t>
      </w:r>
      <w:r w:rsidRPr="00BE57DC">
        <w:rPr>
          <w:rFonts w:ascii="Times New Roman" w:eastAsia="Times New Roman" w:hAnsi="Times New Roman"/>
          <w:b/>
          <w:sz w:val="28"/>
          <w:szCs w:val="28"/>
          <w:lang w:val="en-US"/>
        </w:rPr>
        <w:t xml:space="preserve">. </w:t>
      </w:r>
      <w:proofErr w:type="spellStart"/>
      <w:r>
        <w:rPr>
          <w:rFonts w:ascii="Times New Roman" w:eastAsia="Times New Roman" w:hAnsi="Times New Roman"/>
          <w:b/>
          <w:sz w:val="28"/>
          <w:szCs w:val="28"/>
          <w:lang w:val="en-US"/>
        </w:rPr>
        <w:t>MONROIG</w:t>
      </w:r>
      <w:r>
        <w:rPr>
          <w:rFonts w:ascii="Times New Roman" w:eastAsia="Times New Roman" w:hAnsi="Times New Roman"/>
          <w:b/>
          <w:sz w:val="28"/>
          <w:szCs w:val="28"/>
          <w:vertAlign w:val="superscript"/>
          <w:lang w:val="en-US"/>
        </w:rPr>
        <w:t>c</w:t>
      </w:r>
      <w:proofErr w:type="spellEnd"/>
    </w:p>
    <w:p w14:paraId="04067C93" w14:textId="77777777" w:rsidR="002650F1" w:rsidRPr="00BE57DC" w:rsidRDefault="002650F1">
      <w:pPr>
        <w:spacing w:line="276" w:lineRule="auto"/>
        <w:jc w:val="center"/>
        <w:rPr>
          <w:rFonts w:ascii="Times New Roman" w:eastAsia="Times New Roman" w:hAnsi="Times New Roman"/>
          <w:b/>
          <w:sz w:val="28"/>
          <w:szCs w:val="28"/>
          <w:lang w:val="en-US"/>
        </w:rPr>
      </w:pPr>
    </w:p>
    <w:p w14:paraId="07E5C588" w14:textId="77777777" w:rsidR="002650F1" w:rsidRDefault="002650F1">
      <w:pPr>
        <w:spacing w:line="276" w:lineRule="auto"/>
        <w:jc w:val="center"/>
      </w:pPr>
      <w:r>
        <w:rPr>
          <w:rFonts w:ascii="Times New Roman" w:eastAsia="Times New Roman" w:hAnsi="Times New Roman"/>
        </w:rPr>
        <w:t xml:space="preserve">a. </w:t>
      </w:r>
      <w:r w:rsidR="00BE57DC">
        <w:rPr>
          <w:rFonts w:ascii="Times New Roman" w:eastAsia="Times New Roman" w:hAnsi="Times New Roman"/>
        </w:rPr>
        <w:t>Nuvia Structure, damien.laporte@nuvia.fr</w:t>
      </w:r>
    </w:p>
    <w:p w14:paraId="14D7B9BE" w14:textId="0964DCEC" w:rsidR="002650F1" w:rsidRDefault="002650F1">
      <w:pPr>
        <w:spacing w:line="276" w:lineRule="auto"/>
        <w:jc w:val="center"/>
      </w:pPr>
      <w:r>
        <w:rPr>
          <w:rFonts w:ascii="Times New Roman" w:eastAsia="Times New Roman" w:hAnsi="Times New Roman"/>
        </w:rPr>
        <w:t xml:space="preserve">b. </w:t>
      </w:r>
      <w:r w:rsidR="00BE57DC">
        <w:rPr>
          <w:rFonts w:ascii="Times New Roman" w:eastAsia="Times New Roman" w:hAnsi="Times New Roman"/>
        </w:rPr>
        <w:t xml:space="preserve">Nuvia Structure, </w:t>
      </w:r>
      <w:r w:rsidR="00522E15">
        <w:rPr>
          <w:rFonts w:ascii="Times New Roman" w:eastAsia="Times New Roman" w:hAnsi="Times New Roman"/>
        </w:rPr>
        <w:t>D</w:t>
      </w:r>
      <w:r w:rsidR="00FD6234">
        <w:rPr>
          <w:rFonts w:ascii="Times New Roman" w:eastAsia="Times New Roman" w:hAnsi="Times New Roman"/>
        </w:rPr>
        <w:t xml:space="preserve">irecteur </w:t>
      </w:r>
      <w:r w:rsidR="00522E15">
        <w:rPr>
          <w:rFonts w:ascii="Times New Roman" w:eastAsia="Times New Roman" w:hAnsi="Times New Roman"/>
        </w:rPr>
        <w:t>S</w:t>
      </w:r>
      <w:r w:rsidR="00FD6234">
        <w:rPr>
          <w:rFonts w:ascii="Times New Roman" w:eastAsia="Times New Roman" w:hAnsi="Times New Roman"/>
        </w:rPr>
        <w:t xml:space="preserve">cientifique ISBA-TP, </w:t>
      </w:r>
      <w:r w:rsidR="00BE57DC">
        <w:rPr>
          <w:rFonts w:ascii="Times New Roman" w:eastAsia="Times New Roman" w:hAnsi="Times New Roman"/>
        </w:rPr>
        <w:t>pierre.wyniecki@nuvia.fr</w:t>
      </w:r>
    </w:p>
    <w:p w14:paraId="32FD5E81" w14:textId="285DAB13" w:rsidR="002650F1" w:rsidRDefault="00BE57DC">
      <w:pPr>
        <w:spacing w:line="276" w:lineRule="auto"/>
        <w:jc w:val="center"/>
      </w:pPr>
      <w:r>
        <w:rPr>
          <w:rFonts w:ascii="Times New Roman" w:eastAsia="Times New Roman" w:hAnsi="Times New Roman"/>
        </w:rPr>
        <w:t xml:space="preserve">c. </w:t>
      </w:r>
      <w:proofErr w:type="spellStart"/>
      <w:r>
        <w:rPr>
          <w:rFonts w:ascii="Times New Roman" w:eastAsia="Times New Roman" w:hAnsi="Times New Roman"/>
        </w:rPr>
        <w:t>Stabilis</w:t>
      </w:r>
      <w:proofErr w:type="spellEnd"/>
      <w:r>
        <w:rPr>
          <w:rFonts w:ascii="Times New Roman" w:eastAsia="Times New Roman" w:hAnsi="Times New Roman"/>
        </w:rPr>
        <w:t xml:space="preserve">, </w:t>
      </w:r>
      <w:r w:rsidR="00522E15">
        <w:rPr>
          <w:rFonts w:ascii="Times New Roman" w:eastAsia="Times New Roman" w:hAnsi="Times New Roman"/>
        </w:rPr>
        <w:t>Professeur</w:t>
      </w:r>
      <w:r w:rsidR="00FD6234">
        <w:rPr>
          <w:rFonts w:ascii="Times New Roman" w:eastAsia="Times New Roman" w:hAnsi="Times New Roman"/>
        </w:rPr>
        <w:t xml:space="preserve"> ISBA-TP, </w:t>
      </w:r>
      <w:r>
        <w:rPr>
          <w:rFonts w:ascii="Times New Roman" w:eastAsia="Times New Roman" w:hAnsi="Times New Roman"/>
        </w:rPr>
        <w:t>evan.monroig@stabilis.fr</w:t>
      </w:r>
    </w:p>
    <w:p w14:paraId="3D1F4258" w14:textId="77777777" w:rsidR="002650F1" w:rsidRDefault="002650F1">
      <w:pPr>
        <w:spacing w:line="276" w:lineRule="auto"/>
        <w:rPr>
          <w:rFonts w:ascii="Times New Roman" w:eastAsia="Times New Roman" w:hAnsi="Times New Roman"/>
          <w:sz w:val="32"/>
          <w:szCs w:val="32"/>
        </w:rPr>
      </w:pPr>
    </w:p>
    <w:p w14:paraId="73410EBF" w14:textId="77777777" w:rsidR="002650F1" w:rsidRDefault="001B3845">
      <w:pPr>
        <w:spacing w:line="276" w:lineRule="auto"/>
      </w:pPr>
      <w:r>
        <w:rPr>
          <w:rFonts w:ascii="Times New Roman" w:eastAsia="Times New Roman" w:hAnsi="Times New Roman"/>
          <w:b/>
          <w:sz w:val="32"/>
          <w:szCs w:val="32"/>
        </w:rPr>
        <w:t>Résumé :</w:t>
      </w:r>
    </w:p>
    <w:p w14:paraId="21DF9AFE" w14:textId="77777777" w:rsidR="002650F1" w:rsidRDefault="002650F1">
      <w:pPr>
        <w:spacing w:line="276" w:lineRule="auto"/>
        <w:rPr>
          <w:rFonts w:ascii="Times New Roman" w:eastAsia="Times New Roman" w:hAnsi="Times New Roman"/>
          <w:b/>
          <w:sz w:val="22"/>
          <w:szCs w:val="22"/>
        </w:rPr>
      </w:pPr>
    </w:p>
    <w:p w14:paraId="1A49C171" w14:textId="3DB6BF82" w:rsidR="002650F1" w:rsidRDefault="00FF0D3F">
      <w:pPr>
        <w:spacing w:line="276" w:lineRule="auto"/>
        <w:jc w:val="both"/>
      </w:pPr>
      <w:r w:rsidRPr="00FF0D3F">
        <w:rPr>
          <w:rFonts w:ascii="Times New Roman" w:eastAsia="Times New Roman" w:hAnsi="Times New Roman"/>
          <w:i/>
          <w:sz w:val="22"/>
          <w:szCs w:val="22"/>
        </w:rPr>
        <w:t xml:space="preserve">Lors de la conception d’un bâtiment </w:t>
      </w:r>
      <w:r w:rsidR="00BF606E">
        <w:rPr>
          <w:rFonts w:ascii="Times New Roman" w:eastAsia="Times New Roman" w:hAnsi="Times New Roman"/>
          <w:i/>
          <w:sz w:val="22"/>
          <w:szCs w:val="22"/>
        </w:rPr>
        <w:t xml:space="preserve">pour résister au </w:t>
      </w:r>
      <w:r w:rsidRPr="00FF0D3F">
        <w:rPr>
          <w:rFonts w:ascii="Times New Roman" w:eastAsia="Times New Roman" w:hAnsi="Times New Roman"/>
          <w:i/>
          <w:sz w:val="22"/>
          <w:szCs w:val="22"/>
        </w:rPr>
        <w:t xml:space="preserve">souffle résultant d’une explosion, la littérature normative permet l’utilisation de méthodes de calcul avancées. L'utilisation de méthodes normatives </w:t>
      </w:r>
      <w:r w:rsidR="00BF606E" w:rsidRPr="00FF0D3F">
        <w:rPr>
          <w:rFonts w:ascii="Times New Roman" w:eastAsia="Times New Roman" w:hAnsi="Times New Roman"/>
          <w:i/>
          <w:sz w:val="22"/>
          <w:szCs w:val="22"/>
        </w:rPr>
        <w:t>basé</w:t>
      </w:r>
      <w:r w:rsidR="00BF606E">
        <w:rPr>
          <w:rFonts w:ascii="Times New Roman" w:eastAsia="Times New Roman" w:hAnsi="Times New Roman"/>
          <w:i/>
          <w:sz w:val="22"/>
          <w:szCs w:val="22"/>
        </w:rPr>
        <w:t>es</w:t>
      </w:r>
      <w:r w:rsidR="00BF606E" w:rsidRPr="00FF0D3F">
        <w:rPr>
          <w:rFonts w:ascii="Times New Roman" w:eastAsia="Times New Roman" w:hAnsi="Times New Roman"/>
          <w:i/>
          <w:sz w:val="22"/>
          <w:szCs w:val="22"/>
        </w:rPr>
        <w:t xml:space="preserve"> sur une approche globale et statique</w:t>
      </w:r>
      <w:r w:rsidR="00BF606E">
        <w:rPr>
          <w:rFonts w:ascii="Times New Roman" w:eastAsia="Times New Roman" w:hAnsi="Times New Roman"/>
          <w:i/>
          <w:sz w:val="22"/>
          <w:szCs w:val="22"/>
        </w:rPr>
        <w:t xml:space="preserve"> équivalente</w:t>
      </w:r>
      <w:r w:rsidR="00BF606E" w:rsidRPr="00FF0D3F" w:rsidDel="00BF606E">
        <w:rPr>
          <w:rFonts w:ascii="Times New Roman" w:eastAsia="Times New Roman" w:hAnsi="Times New Roman"/>
          <w:i/>
          <w:sz w:val="22"/>
          <w:szCs w:val="22"/>
        </w:rPr>
        <w:t xml:space="preserve"> </w:t>
      </w:r>
      <w:r w:rsidR="00BF606E">
        <w:rPr>
          <w:rFonts w:ascii="Times New Roman" w:eastAsia="Times New Roman" w:hAnsi="Times New Roman"/>
          <w:i/>
          <w:sz w:val="22"/>
          <w:szCs w:val="22"/>
        </w:rPr>
        <w:t>conduit</w:t>
      </w:r>
      <w:r w:rsidR="00BF606E" w:rsidRPr="00FF0D3F">
        <w:rPr>
          <w:rFonts w:ascii="Times New Roman" w:eastAsia="Times New Roman" w:hAnsi="Times New Roman"/>
          <w:i/>
          <w:sz w:val="22"/>
          <w:szCs w:val="22"/>
        </w:rPr>
        <w:t xml:space="preserve"> </w:t>
      </w:r>
      <w:r w:rsidRPr="00FF0D3F">
        <w:rPr>
          <w:rFonts w:ascii="Times New Roman" w:eastAsia="Times New Roman" w:hAnsi="Times New Roman"/>
          <w:i/>
          <w:sz w:val="22"/>
          <w:szCs w:val="22"/>
        </w:rPr>
        <w:t xml:space="preserve">généralement </w:t>
      </w:r>
      <w:r w:rsidR="00BF606E">
        <w:rPr>
          <w:rFonts w:ascii="Times New Roman" w:eastAsia="Times New Roman" w:hAnsi="Times New Roman"/>
          <w:i/>
          <w:sz w:val="22"/>
          <w:szCs w:val="22"/>
        </w:rPr>
        <w:t xml:space="preserve">à </w:t>
      </w:r>
      <w:r w:rsidRPr="00FF0D3F">
        <w:rPr>
          <w:rFonts w:ascii="Times New Roman" w:eastAsia="Times New Roman" w:hAnsi="Times New Roman"/>
          <w:i/>
          <w:sz w:val="22"/>
          <w:szCs w:val="22"/>
        </w:rPr>
        <w:t xml:space="preserve">un dimensionnement très conservateur. Une méthode de calcul avancée discrétise le phénomène dynamique en pas de temps (au sens numérique et physique) et la géométrie de la structure en plusieurs zones. Cette approche permet de restreindre les zones de ferraillage très dense, alors qu'une approche </w:t>
      </w:r>
      <w:r w:rsidR="004D3B85">
        <w:rPr>
          <w:rFonts w:ascii="Times New Roman" w:eastAsia="Times New Roman" w:hAnsi="Times New Roman"/>
          <w:i/>
          <w:sz w:val="22"/>
          <w:szCs w:val="22"/>
        </w:rPr>
        <w:t>statique équivalente</w:t>
      </w:r>
      <w:r w:rsidRPr="00FF0D3F">
        <w:rPr>
          <w:rFonts w:ascii="Times New Roman" w:eastAsia="Times New Roman" w:hAnsi="Times New Roman"/>
          <w:i/>
          <w:sz w:val="22"/>
          <w:szCs w:val="22"/>
        </w:rPr>
        <w:t xml:space="preserve"> nécessiterait le même renforcement dans des zones plus étendues. </w:t>
      </w:r>
      <w:r w:rsidR="0027419C">
        <w:rPr>
          <w:rFonts w:ascii="Times New Roman" w:eastAsia="Times New Roman" w:hAnsi="Times New Roman"/>
          <w:i/>
          <w:sz w:val="22"/>
          <w:szCs w:val="22"/>
        </w:rPr>
        <w:t xml:space="preserve">Parallèlement, le calcul dynamique transitoire permet de </w:t>
      </w:r>
      <w:r w:rsidR="00EF61A7">
        <w:rPr>
          <w:rFonts w:ascii="Times New Roman" w:eastAsia="Times New Roman" w:hAnsi="Times New Roman"/>
          <w:i/>
          <w:sz w:val="22"/>
          <w:szCs w:val="22"/>
        </w:rPr>
        <w:t>représenter finement les phénomènes locaux de déformation</w:t>
      </w:r>
      <w:r w:rsidR="0027419C">
        <w:rPr>
          <w:rFonts w:ascii="Times New Roman" w:eastAsia="Times New Roman" w:hAnsi="Times New Roman"/>
          <w:i/>
          <w:sz w:val="22"/>
          <w:szCs w:val="22"/>
        </w:rPr>
        <w:t xml:space="preserve"> </w:t>
      </w:r>
      <w:r w:rsidR="00EF61A7">
        <w:rPr>
          <w:rFonts w:ascii="Times New Roman" w:eastAsia="Times New Roman" w:hAnsi="Times New Roman"/>
          <w:i/>
          <w:sz w:val="22"/>
          <w:szCs w:val="22"/>
        </w:rPr>
        <w:t>d</w:t>
      </w:r>
      <w:r w:rsidR="0027419C">
        <w:rPr>
          <w:rFonts w:ascii="Times New Roman" w:eastAsia="Times New Roman" w:hAnsi="Times New Roman"/>
          <w:i/>
          <w:sz w:val="22"/>
          <w:szCs w:val="22"/>
        </w:rPr>
        <w:t xml:space="preserve">es panneaux des éléments structuraux </w:t>
      </w:r>
      <w:r w:rsidR="009D1801">
        <w:rPr>
          <w:rFonts w:ascii="Times New Roman" w:eastAsia="Times New Roman" w:hAnsi="Times New Roman"/>
          <w:i/>
          <w:sz w:val="22"/>
          <w:szCs w:val="22"/>
        </w:rPr>
        <w:t xml:space="preserve">et de torsion des raidisseurs </w:t>
      </w:r>
      <w:r w:rsidR="00EF61A7">
        <w:rPr>
          <w:rFonts w:ascii="Times New Roman" w:eastAsia="Times New Roman" w:hAnsi="Times New Roman"/>
          <w:i/>
          <w:sz w:val="22"/>
          <w:szCs w:val="22"/>
        </w:rPr>
        <w:t xml:space="preserve">grâce à </w:t>
      </w:r>
      <w:r w:rsidR="0027419C">
        <w:rPr>
          <w:rFonts w:ascii="Times New Roman" w:eastAsia="Times New Roman" w:hAnsi="Times New Roman"/>
          <w:i/>
          <w:sz w:val="22"/>
          <w:szCs w:val="22"/>
        </w:rPr>
        <w:t xml:space="preserve">l’application </w:t>
      </w:r>
      <w:r w:rsidR="003D683D">
        <w:rPr>
          <w:rFonts w:ascii="Times New Roman" w:eastAsia="Times New Roman" w:hAnsi="Times New Roman"/>
          <w:i/>
          <w:sz w:val="22"/>
          <w:szCs w:val="22"/>
        </w:rPr>
        <w:t>d’un champ de pression variant dans le temps et dans l’espace</w:t>
      </w:r>
      <w:r w:rsidR="0027419C">
        <w:rPr>
          <w:rFonts w:ascii="Times New Roman" w:eastAsia="Times New Roman" w:hAnsi="Times New Roman"/>
          <w:i/>
          <w:sz w:val="22"/>
          <w:szCs w:val="22"/>
        </w:rPr>
        <w:t xml:space="preserve">. </w:t>
      </w:r>
      <w:r w:rsidRPr="00FF0D3F">
        <w:rPr>
          <w:rFonts w:ascii="Times New Roman" w:eastAsia="Times New Roman" w:hAnsi="Times New Roman"/>
          <w:i/>
          <w:sz w:val="22"/>
          <w:szCs w:val="22"/>
        </w:rPr>
        <w:t xml:space="preserve">Même si le coût de conception est supérieur à une approche conventionnelle, le coût global du ferraillage peut considérablement diminuer </w:t>
      </w:r>
      <w:r w:rsidR="003D683D">
        <w:rPr>
          <w:rFonts w:ascii="Times New Roman" w:eastAsia="Times New Roman" w:hAnsi="Times New Roman"/>
          <w:i/>
          <w:sz w:val="22"/>
          <w:szCs w:val="22"/>
        </w:rPr>
        <w:t>grâce à</w:t>
      </w:r>
      <w:r w:rsidRPr="00FF0D3F">
        <w:rPr>
          <w:rFonts w:ascii="Times New Roman" w:eastAsia="Times New Roman" w:hAnsi="Times New Roman"/>
          <w:i/>
          <w:sz w:val="22"/>
          <w:szCs w:val="22"/>
        </w:rPr>
        <w:t xml:space="preserve"> l'optimisation qui </w:t>
      </w:r>
      <w:r w:rsidR="008274B7">
        <w:rPr>
          <w:rFonts w:ascii="Times New Roman" w:eastAsia="Times New Roman" w:hAnsi="Times New Roman"/>
          <w:i/>
          <w:sz w:val="22"/>
          <w:szCs w:val="22"/>
        </w:rPr>
        <w:t>est ainsi rendue possible</w:t>
      </w:r>
      <w:r w:rsidRPr="00FF0D3F">
        <w:rPr>
          <w:rFonts w:ascii="Times New Roman" w:eastAsia="Times New Roman" w:hAnsi="Times New Roman"/>
          <w:i/>
          <w:sz w:val="22"/>
          <w:szCs w:val="22"/>
        </w:rPr>
        <w:t>.</w:t>
      </w:r>
      <w:r>
        <w:rPr>
          <w:rFonts w:ascii="Times New Roman" w:eastAsia="Times New Roman" w:hAnsi="Times New Roman"/>
          <w:i/>
          <w:sz w:val="22"/>
          <w:szCs w:val="22"/>
        </w:rPr>
        <w:t xml:space="preserve"> </w:t>
      </w:r>
      <w:r w:rsidRPr="00FF0D3F">
        <w:rPr>
          <w:rFonts w:ascii="Times New Roman" w:eastAsia="Times New Roman" w:hAnsi="Times New Roman"/>
          <w:i/>
          <w:sz w:val="22"/>
          <w:szCs w:val="22"/>
        </w:rPr>
        <w:t xml:space="preserve">Cet article décrit une méthodologie de dimensionnement d'un bâtiment </w:t>
      </w:r>
      <w:r w:rsidR="008274B7">
        <w:rPr>
          <w:rFonts w:ascii="Times New Roman" w:eastAsia="Times New Roman" w:hAnsi="Times New Roman"/>
          <w:i/>
          <w:sz w:val="22"/>
          <w:szCs w:val="22"/>
        </w:rPr>
        <w:t xml:space="preserve">pour résister </w:t>
      </w:r>
      <w:r w:rsidRPr="00FF0D3F">
        <w:rPr>
          <w:rFonts w:ascii="Times New Roman" w:eastAsia="Times New Roman" w:hAnsi="Times New Roman"/>
          <w:i/>
          <w:sz w:val="22"/>
          <w:szCs w:val="22"/>
        </w:rPr>
        <w:t xml:space="preserve">à une explosion interne, qui sollicite des calculs avancés et normatifs. Cette méthode consiste en l’enchaînement d'un calcul dynamique transitoire avec une analyse d'Etat Limite Ultime </w:t>
      </w:r>
      <w:proofErr w:type="spellStart"/>
      <w:r w:rsidRPr="00FF0D3F">
        <w:rPr>
          <w:rFonts w:ascii="Times New Roman" w:eastAsia="Times New Roman" w:hAnsi="Times New Roman"/>
          <w:i/>
          <w:sz w:val="22"/>
          <w:szCs w:val="22"/>
        </w:rPr>
        <w:t>Eurocode</w:t>
      </w:r>
      <w:proofErr w:type="spellEnd"/>
      <w:r w:rsidRPr="00FF0D3F">
        <w:rPr>
          <w:rFonts w:ascii="Times New Roman" w:eastAsia="Times New Roman" w:hAnsi="Times New Roman"/>
          <w:i/>
          <w:sz w:val="22"/>
          <w:szCs w:val="22"/>
        </w:rPr>
        <w:t xml:space="preserve"> 2. Elle </w:t>
      </w:r>
      <w:r w:rsidR="00BE57DC">
        <w:rPr>
          <w:rFonts w:ascii="Times New Roman" w:eastAsia="Times New Roman" w:hAnsi="Times New Roman"/>
          <w:i/>
          <w:sz w:val="22"/>
          <w:szCs w:val="22"/>
        </w:rPr>
        <w:t>est</w:t>
      </w:r>
      <w:r w:rsidRPr="00FF0D3F">
        <w:rPr>
          <w:rFonts w:ascii="Times New Roman" w:eastAsia="Times New Roman" w:hAnsi="Times New Roman"/>
          <w:i/>
          <w:sz w:val="22"/>
          <w:szCs w:val="22"/>
        </w:rPr>
        <w:t xml:space="preserve"> complétée par une optimisation</w:t>
      </w:r>
      <w:r w:rsidR="00203FED">
        <w:rPr>
          <w:rFonts w:ascii="Times New Roman" w:eastAsia="Times New Roman" w:hAnsi="Times New Roman"/>
          <w:i/>
          <w:sz w:val="22"/>
          <w:szCs w:val="22"/>
        </w:rPr>
        <w:t xml:space="preserve"> </w:t>
      </w:r>
      <w:r w:rsidR="00BF606E">
        <w:rPr>
          <w:rFonts w:ascii="Times New Roman" w:eastAsia="Times New Roman" w:hAnsi="Times New Roman"/>
          <w:i/>
          <w:sz w:val="22"/>
          <w:szCs w:val="22"/>
        </w:rPr>
        <w:t xml:space="preserve">finale </w:t>
      </w:r>
      <w:r w:rsidR="00203FED">
        <w:rPr>
          <w:rFonts w:ascii="Times New Roman" w:eastAsia="Times New Roman" w:hAnsi="Times New Roman"/>
          <w:i/>
          <w:sz w:val="22"/>
          <w:szCs w:val="22"/>
        </w:rPr>
        <w:t>par calcul béton armé non linéaire</w:t>
      </w:r>
      <w:r w:rsidR="00BF606E">
        <w:rPr>
          <w:rFonts w:ascii="Times New Roman" w:eastAsia="Times New Roman" w:hAnsi="Times New Roman"/>
          <w:i/>
          <w:sz w:val="22"/>
          <w:szCs w:val="22"/>
        </w:rPr>
        <w:t xml:space="preserve"> avec un </w:t>
      </w:r>
      <w:r w:rsidR="00BE57DC">
        <w:rPr>
          <w:rFonts w:ascii="Times New Roman" w:eastAsia="Times New Roman" w:hAnsi="Times New Roman"/>
          <w:i/>
          <w:sz w:val="22"/>
          <w:szCs w:val="22"/>
        </w:rPr>
        <w:t>modèle numérique</w:t>
      </w:r>
      <w:r w:rsidR="00BF606E">
        <w:rPr>
          <w:rFonts w:ascii="Times New Roman" w:eastAsia="Times New Roman" w:hAnsi="Times New Roman"/>
          <w:i/>
          <w:sz w:val="22"/>
          <w:szCs w:val="22"/>
        </w:rPr>
        <w:t xml:space="preserve"> raffiné</w:t>
      </w:r>
      <w:r w:rsidR="00BE57DC">
        <w:rPr>
          <w:rFonts w:ascii="Times New Roman" w:eastAsia="Times New Roman" w:hAnsi="Times New Roman"/>
          <w:i/>
          <w:sz w:val="22"/>
          <w:szCs w:val="22"/>
        </w:rPr>
        <w:t>.</w:t>
      </w:r>
    </w:p>
    <w:p w14:paraId="1A8EC440" w14:textId="77777777" w:rsidR="002650F1" w:rsidRPr="00BE57DC" w:rsidRDefault="002650F1">
      <w:pPr>
        <w:spacing w:line="276" w:lineRule="auto"/>
        <w:rPr>
          <w:rFonts w:ascii="Times New Roman" w:eastAsia="Times New Roman" w:hAnsi="Times New Roman"/>
          <w:b/>
          <w:sz w:val="22"/>
          <w:szCs w:val="22"/>
        </w:rPr>
      </w:pPr>
    </w:p>
    <w:p w14:paraId="720B8791" w14:textId="77777777" w:rsidR="002650F1" w:rsidRPr="00FF0D3F" w:rsidRDefault="001B3845">
      <w:pPr>
        <w:spacing w:line="276" w:lineRule="auto"/>
        <w:rPr>
          <w:lang w:val="en-US"/>
        </w:rPr>
      </w:pPr>
      <w:proofErr w:type="gramStart"/>
      <w:r>
        <w:rPr>
          <w:rFonts w:ascii="Times New Roman" w:eastAsia="Times New Roman" w:hAnsi="Times New Roman"/>
          <w:b/>
          <w:sz w:val="32"/>
          <w:szCs w:val="32"/>
          <w:lang w:val="en-US"/>
        </w:rPr>
        <w:t>Abstract :</w:t>
      </w:r>
      <w:proofErr w:type="gramEnd"/>
    </w:p>
    <w:p w14:paraId="3F5CA7FB" w14:textId="77777777" w:rsidR="002650F1" w:rsidRDefault="002650F1">
      <w:pPr>
        <w:spacing w:line="276" w:lineRule="auto"/>
        <w:rPr>
          <w:rFonts w:ascii="Times New Roman" w:eastAsia="Times New Roman" w:hAnsi="Times New Roman"/>
          <w:b/>
          <w:sz w:val="22"/>
          <w:szCs w:val="22"/>
          <w:lang w:val="en-US"/>
        </w:rPr>
      </w:pPr>
    </w:p>
    <w:p w14:paraId="60A52E02" w14:textId="179F109F" w:rsidR="002650F1" w:rsidRPr="00FF0D3F" w:rsidRDefault="00FF0D3F">
      <w:pPr>
        <w:spacing w:line="276" w:lineRule="auto"/>
        <w:jc w:val="both"/>
        <w:rPr>
          <w:lang w:val="en-US"/>
        </w:rPr>
      </w:pPr>
      <w:r w:rsidRPr="00E17D86">
        <w:rPr>
          <w:rFonts w:ascii="Times New Roman" w:eastAsia="Times New Roman" w:hAnsi="Times New Roman"/>
          <w:i/>
          <w:sz w:val="22"/>
          <w:szCs w:val="22"/>
          <w:lang w:val="en-US"/>
        </w:rPr>
        <w:t xml:space="preserve">Considering the design of a building against blast phenomenon, the normative literature allows the use of advanced calculations methods. The single use of normative methods gives generally a very conservative sizing, which is based on a global and </w:t>
      </w:r>
      <w:r w:rsidR="00550A78" w:rsidRPr="00E17D86">
        <w:rPr>
          <w:rFonts w:ascii="Times New Roman" w:eastAsia="Times New Roman" w:hAnsi="Times New Roman"/>
          <w:i/>
          <w:sz w:val="22"/>
          <w:szCs w:val="22"/>
          <w:lang w:val="en-US"/>
        </w:rPr>
        <w:t xml:space="preserve">equivalent </w:t>
      </w:r>
      <w:r w:rsidRPr="00E17D86">
        <w:rPr>
          <w:rFonts w:ascii="Times New Roman" w:eastAsia="Times New Roman" w:hAnsi="Times New Roman"/>
          <w:i/>
          <w:sz w:val="22"/>
          <w:szCs w:val="22"/>
          <w:lang w:val="en-US"/>
        </w:rPr>
        <w:t xml:space="preserve">static approach. An advanced calculation method discretizes the dynamic phenomenon in time steps (in both numerical and physical sense) and the geometry in several local areas. This approach allows a limitation of heavy reinforcement in singular areas only, whereas a single normative approach would require the same reinforcement in larger areas. </w:t>
      </w:r>
      <w:r w:rsidR="00A7670D" w:rsidRPr="00E17D86">
        <w:rPr>
          <w:rFonts w:ascii="Times New Roman" w:eastAsia="Times New Roman" w:hAnsi="Times New Roman"/>
          <w:i/>
          <w:sz w:val="22"/>
          <w:szCs w:val="22"/>
          <w:lang w:val="en-US"/>
        </w:rPr>
        <w:t xml:space="preserve">Moreover, transient dynamics computation allows </w:t>
      </w:r>
      <w:r w:rsidR="005E5DA5" w:rsidRPr="00E17D86">
        <w:rPr>
          <w:rFonts w:ascii="Times New Roman" w:eastAsia="Times New Roman" w:hAnsi="Times New Roman"/>
          <w:i/>
          <w:sz w:val="22"/>
          <w:szCs w:val="22"/>
          <w:lang w:val="en-US"/>
        </w:rPr>
        <w:t xml:space="preserve">modelling local strain phenomenon </w:t>
      </w:r>
      <w:r w:rsidR="00A7670D" w:rsidRPr="00E17D86">
        <w:rPr>
          <w:rFonts w:ascii="Times New Roman" w:eastAsia="Times New Roman" w:hAnsi="Times New Roman"/>
          <w:i/>
          <w:sz w:val="22"/>
          <w:szCs w:val="22"/>
          <w:lang w:val="en-US"/>
        </w:rPr>
        <w:t>of the structural panels</w:t>
      </w:r>
      <w:r w:rsidR="005E5DA5" w:rsidRPr="00E17D86">
        <w:rPr>
          <w:rFonts w:ascii="Times New Roman" w:eastAsia="Times New Roman" w:hAnsi="Times New Roman"/>
          <w:i/>
          <w:sz w:val="22"/>
          <w:szCs w:val="22"/>
          <w:lang w:val="en-US"/>
        </w:rPr>
        <w:t xml:space="preserve"> and torsion of stiffeners</w:t>
      </w:r>
      <w:r w:rsidR="00A7670D" w:rsidRPr="00E17D86">
        <w:rPr>
          <w:rFonts w:ascii="Times New Roman" w:eastAsia="Times New Roman" w:hAnsi="Times New Roman"/>
          <w:i/>
          <w:sz w:val="22"/>
          <w:szCs w:val="22"/>
          <w:lang w:val="en-US"/>
        </w:rPr>
        <w:t xml:space="preserve"> because of the progressive loading at each time step</w:t>
      </w:r>
      <w:r w:rsidR="000067E8" w:rsidRPr="00E17D86">
        <w:rPr>
          <w:rFonts w:ascii="Times New Roman" w:eastAsia="Times New Roman" w:hAnsi="Times New Roman"/>
          <w:i/>
          <w:sz w:val="22"/>
          <w:szCs w:val="22"/>
          <w:lang w:val="en-US"/>
        </w:rPr>
        <w:t xml:space="preserve"> on different areas</w:t>
      </w:r>
      <w:r w:rsidR="00A7670D" w:rsidRPr="00E17D86">
        <w:rPr>
          <w:rFonts w:ascii="Times New Roman" w:eastAsia="Times New Roman" w:hAnsi="Times New Roman"/>
          <w:i/>
          <w:sz w:val="22"/>
          <w:szCs w:val="22"/>
          <w:lang w:val="en-US"/>
        </w:rPr>
        <w:t xml:space="preserve">. </w:t>
      </w:r>
      <w:r w:rsidRPr="00E17D86">
        <w:rPr>
          <w:rFonts w:ascii="Times New Roman" w:eastAsia="Times New Roman" w:hAnsi="Times New Roman"/>
          <w:i/>
          <w:sz w:val="22"/>
          <w:szCs w:val="22"/>
          <w:lang w:val="en-US"/>
        </w:rPr>
        <w:t xml:space="preserve">Even if the design cost is higher than a conventional approach, the global cost of reinforcement can decrease drastically due to the resulting optimization. This paper describes a methodology of sizing of a building against an internal blast, which uses both advanced and normative </w:t>
      </w:r>
      <w:r w:rsidRPr="00E17D86">
        <w:rPr>
          <w:rFonts w:ascii="Times New Roman" w:eastAsia="Times New Roman" w:hAnsi="Times New Roman"/>
          <w:i/>
          <w:sz w:val="22"/>
          <w:szCs w:val="22"/>
          <w:lang w:val="en-US"/>
        </w:rPr>
        <w:lastRenderedPageBreak/>
        <w:t xml:space="preserve">calculations. This method consists in the chain of a transient dynamic calculation with an ultimate state Eurocode 2 analysis. It </w:t>
      </w:r>
      <w:r w:rsidR="00BE57DC" w:rsidRPr="00E17D86">
        <w:rPr>
          <w:rFonts w:ascii="Times New Roman" w:eastAsia="Times New Roman" w:hAnsi="Times New Roman"/>
          <w:i/>
          <w:sz w:val="22"/>
          <w:szCs w:val="22"/>
          <w:lang w:val="en-US"/>
        </w:rPr>
        <w:t>is</w:t>
      </w:r>
      <w:r w:rsidRPr="00E17D86">
        <w:rPr>
          <w:rFonts w:ascii="Times New Roman" w:eastAsia="Times New Roman" w:hAnsi="Times New Roman"/>
          <w:i/>
          <w:sz w:val="22"/>
          <w:szCs w:val="22"/>
          <w:lang w:val="en-US"/>
        </w:rPr>
        <w:t xml:space="preserve"> completed with another optimization</w:t>
      </w:r>
      <w:r w:rsidR="00550A78" w:rsidRPr="00E17D86">
        <w:rPr>
          <w:rFonts w:ascii="Times New Roman" w:eastAsia="Times New Roman" w:hAnsi="Times New Roman"/>
          <w:i/>
          <w:sz w:val="22"/>
          <w:szCs w:val="22"/>
          <w:lang w:val="en-US"/>
        </w:rPr>
        <w:t xml:space="preserve"> using a </w:t>
      </w:r>
      <w:proofErr w:type="spellStart"/>
      <w:proofErr w:type="gramStart"/>
      <w:r w:rsidR="00550A78" w:rsidRPr="00E17D86">
        <w:rPr>
          <w:rFonts w:ascii="Times New Roman" w:eastAsia="Times New Roman" w:hAnsi="Times New Roman"/>
          <w:i/>
          <w:sz w:val="22"/>
          <w:szCs w:val="22"/>
          <w:lang w:val="en-US"/>
        </w:rPr>
        <w:t>non linear</w:t>
      </w:r>
      <w:proofErr w:type="spellEnd"/>
      <w:proofErr w:type="gramEnd"/>
      <w:r w:rsidR="00550A78" w:rsidRPr="00E17D86">
        <w:rPr>
          <w:rFonts w:ascii="Times New Roman" w:eastAsia="Times New Roman" w:hAnsi="Times New Roman"/>
          <w:i/>
          <w:sz w:val="22"/>
          <w:szCs w:val="22"/>
          <w:lang w:val="en-US"/>
        </w:rPr>
        <w:t xml:space="preserve"> reinforced concrete computation</w:t>
      </w:r>
      <w:r w:rsidRPr="00E17D86">
        <w:rPr>
          <w:rFonts w:ascii="Times New Roman" w:eastAsia="Times New Roman" w:hAnsi="Times New Roman"/>
          <w:i/>
          <w:sz w:val="22"/>
          <w:szCs w:val="22"/>
          <w:lang w:val="en-US"/>
        </w:rPr>
        <w:t>, which needs more ref</w:t>
      </w:r>
      <w:r w:rsidR="00BE57DC" w:rsidRPr="00E17D86">
        <w:rPr>
          <w:rFonts w:ascii="Times New Roman" w:eastAsia="Times New Roman" w:hAnsi="Times New Roman"/>
          <w:i/>
          <w:sz w:val="22"/>
          <w:szCs w:val="22"/>
          <w:lang w:val="en-US"/>
        </w:rPr>
        <w:t>inement of the numerical model.</w:t>
      </w:r>
    </w:p>
    <w:p w14:paraId="3BE2FD29" w14:textId="77777777" w:rsidR="002650F1" w:rsidRPr="00BE57DC" w:rsidRDefault="002650F1">
      <w:pPr>
        <w:spacing w:line="276" w:lineRule="auto"/>
        <w:jc w:val="both"/>
        <w:rPr>
          <w:rFonts w:ascii="Times New Roman" w:eastAsia="Times New Roman" w:hAnsi="Times New Roman"/>
          <w:sz w:val="22"/>
          <w:szCs w:val="22"/>
          <w:lang w:val="en-US"/>
        </w:rPr>
      </w:pPr>
    </w:p>
    <w:p w14:paraId="0E16E018" w14:textId="77777777" w:rsidR="002650F1" w:rsidRDefault="002650F1">
      <w:pPr>
        <w:spacing w:line="276" w:lineRule="auto"/>
        <w:rPr>
          <w:rFonts w:ascii="Times New Roman" w:eastAsia="Times New Roman" w:hAnsi="Times New Roman"/>
          <w:b/>
          <w:sz w:val="28"/>
          <w:szCs w:val="28"/>
        </w:rPr>
      </w:pPr>
      <w:r>
        <w:rPr>
          <w:rFonts w:ascii="Times New Roman" w:eastAsia="Times New Roman" w:hAnsi="Times New Roman"/>
          <w:b/>
          <w:sz w:val="28"/>
          <w:szCs w:val="28"/>
        </w:rPr>
        <w:t xml:space="preserve">Mots clefs : </w:t>
      </w:r>
      <w:r w:rsidR="0000481F">
        <w:rPr>
          <w:rFonts w:ascii="Times New Roman" w:eastAsia="Times New Roman" w:hAnsi="Times New Roman"/>
          <w:b/>
          <w:sz w:val="28"/>
          <w:szCs w:val="28"/>
        </w:rPr>
        <w:t>Explosion, béton armé, calcul éléments finis</w:t>
      </w:r>
    </w:p>
    <w:p w14:paraId="1E9FB62A" w14:textId="77777777" w:rsidR="00A1566B" w:rsidRDefault="00A1566B">
      <w:pPr>
        <w:spacing w:line="276" w:lineRule="auto"/>
      </w:pPr>
    </w:p>
    <w:p w14:paraId="701C1AA2" w14:textId="77777777" w:rsidR="002650F1" w:rsidRDefault="001B3845">
      <w:pPr>
        <w:spacing w:line="276" w:lineRule="auto"/>
      </w:pPr>
      <w:r>
        <w:rPr>
          <w:rFonts w:ascii="Times New Roman" w:eastAsia="Times New Roman" w:hAnsi="Times New Roman"/>
          <w:b/>
          <w:sz w:val="32"/>
          <w:szCs w:val="32"/>
        </w:rPr>
        <w:t>1</w:t>
      </w:r>
      <w:r>
        <w:rPr>
          <w:rFonts w:ascii="Times New Roman" w:eastAsia="Times New Roman" w:hAnsi="Times New Roman"/>
          <w:b/>
          <w:sz w:val="32"/>
          <w:szCs w:val="32"/>
        </w:rPr>
        <w:tab/>
        <w:t>Introduction</w:t>
      </w:r>
    </w:p>
    <w:p w14:paraId="0136AD98" w14:textId="77777777" w:rsidR="002650F1" w:rsidRDefault="002650F1">
      <w:pPr>
        <w:spacing w:line="276" w:lineRule="auto"/>
        <w:rPr>
          <w:rFonts w:ascii="Times New Roman" w:eastAsia="Times New Roman" w:hAnsi="Times New Roman"/>
          <w:b/>
          <w:sz w:val="22"/>
          <w:szCs w:val="22"/>
        </w:rPr>
      </w:pPr>
    </w:p>
    <w:p w14:paraId="29AE53B2" w14:textId="10E88A84" w:rsidR="002650F1" w:rsidRDefault="00227D06">
      <w:pPr>
        <w:spacing w:line="276" w:lineRule="auto"/>
        <w:jc w:val="both"/>
        <w:rPr>
          <w:rFonts w:ascii="Times New Roman" w:eastAsia="Times New Roman" w:hAnsi="Times New Roman"/>
          <w:sz w:val="22"/>
          <w:szCs w:val="22"/>
        </w:rPr>
      </w:pPr>
      <w:r>
        <w:rPr>
          <w:rFonts w:ascii="Times New Roman" w:eastAsia="Times New Roman" w:hAnsi="Times New Roman"/>
          <w:sz w:val="22"/>
          <w:szCs w:val="22"/>
        </w:rPr>
        <w:t>Un bâtiment en b</w:t>
      </w:r>
      <w:r w:rsidR="00EB6320">
        <w:rPr>
          <w:rFonts w:ascii="Times New Roman" w:eastAsia="Times New Roman" w:hAnsi="Times New Roman"/>
          <w:sz w:val="22"/>
          <w:szCs w:val="22"/>
        </w:rPr>
        <w:t>éton armé est dimensionné à l’</w:t>
      </w:r>
      <w:r>
        <w:rPr>
          <w:rFonts w:ascii="Times New Roman" w:eastAsia="Times New Roman" w:hAnsi="Times New Roman"/>
          <w:sz w:val="22"/>
          <w:szCs w:val="22"/>
        </w:rPr>
        <w:t>explosion accidentelle du matér</w:t>
      </w:r>
      <w:r w:rsidR="00EB6320">
        <w:rPr>
          <w:rFonts w:ascii="Times New Roman" w:eastAsia="Times New Roman" w:hAnsi="Times New Roman"/>
          <w:sz w:val="22"/>
          <w:szCs w:val="22"/>
        </w:rPr>
        <w:t>iau</w:t>
      </w:r>
      <w:r>
        <w:rPr>
          <w:rFonts w:ascii="Times New Roman" w:eastAsia="Times New Roman" w:hAnsi="Times New Roman"/>
          <w:sz w:val="22"/>
          <w:szCs w:val="22"/>
        </w:rPr>
        <w:t xml:space="preserve"> pyrotechnique qu’il abrite.</w:t>
      </w:r>
      <w:r w:rsidR="007C74AF">
        <w:rPr>
          <w:rFonts w:ascii="Times New Roman" w:eastAsia="Times New Roman" w:hAnsi="Times New Roman"/>
          <w:sz w:val="22"/>
          <w:szCs w:val="22"/>
        </w:rPr>
        <w:t xml:space="preserve"> </w:t>
      </w:r>
      <w:r w:rsidR="00DA6CB5">
        <w:rPr>
          <w:rFonts w:ascii="Times New Roman" w:eastAsia="Times New Roman" w:hAnsi="Times New Roman"/>
          <w:sz w:val="22"/>
          <w:szCs w:val="22"/>
        </w:rPr>
        <w:t xml:space="preserve">Cette explosion génère une onde de souffle qui se propage à l’intérieur du bâtiment. Les parois </w:t>
      </w:r>
      <w:r w:rsidR="00EB6320">
        <w:rPr>
          <w:rFonts w:ascii="Times New Roman" w:eastAsia="Times New Roman" w:hAnsi="Times New Roman"/>
          <w:sz w:val="22"/>
          <w:szCs w:val="22"/>
        </w:rPr>
        <w:t xml:space="preserve">d’about </w:t>
      </w:r>
      <w:r w:rsidR="00DA6CB5">
        <w:rPr>
          <w:rFonts w:ascii="Times New Roman" w:eastAsia="Times New Roman" w:hAnsi="Times New Roman"/>
          <w:sz w:val="22"/>
          <w:szCs w:val="22"/>
        </w:rPr>
        <w:t xml:space="preserve">qui sont uniquement constituées de bardages sont soufflées. La structure en béton armé peut être endommagée mais ne doit pas s’effondrer suite à cette explosion. Cette structure est constituée de </w:t>
      </w:r>
      <w:r w:rsidR="00EB6320">
        <w:rPr>
          <w:rFonts w:ascii="Times New Roman" w:eastAsia="Times New Roman" w:hAnsi="Times New Roman"/>
          <w:sz w:val="22"/>
          <w:szCs w:val="22"/>
        </w:rPr>
        <w:t xml:space="preserve">deux </w:t>
      </w:r>
      <w:r w:rsidR="00DA6CB5">
        <w:rPr>
          <w:rFonts w:ascii="Times New Roman" w:eastAsia="Times New Roman" w:hAnsi="Times New Roman"/>
          <w:sz w:val="22"/>
          <w:szCs w:val="22"/>
        </w:rPr>
        <w:t>voiles</w:t>
      </w:r>
      <w:r w:rsidR="00EB6320">
        <w:rPr>
          <w:rFonts w:ascii="Times New Roman" w:eastAsia="Times New Roman" w:hAnsi="Times New Roman"/>
          <w:sz w:val="22"/>
          <w:szCs w:val="22"/>
        </w:rPr>
        <w:t xml:space="preserve"> latéraux</w:t>
      </w:r>
      <w:r w:rsidR="00DA6CB5">
        <w:rPr>
          <w:rFonts w:ascii="Times New Roman" w:eastAsia="Times New Roman" w:hAnsi="Times New Roman"/>
          <w:sz w:val="22"/>
          <w:szCs w:val="22"/>
        </w:rPr>
        <w:t xml:space="preserve"> et d’une dalle de toiture en béton armé, ainsi que de poteaux de renfort et de poutres en retombée en toiture qui sont eux-aussi en béton armé.</w:t>
      </w:r>
    </w:p>
    <w:p w14:paraId="1FCDA557" w14:textId="77777777" w:rsidR="00756B20" w:rsidRDefault="00756B20">
      <w:pPr>
        <w:spacing w:line="276" w:lineRule="auto"/>
        <w:jc w:val="both"/>
        <w:rPr>
          <w:rFonts w:ascii="Times New Roman" w:eastAsia="Times New Roman" w:hAnsi="Times New Roman"/>
          <w:sz w:val="22"/>
          <w:szCs w:val="22"/>
        </w:rPr>
      </w:pPr>
    </w:p>
    <w:p w14:paraId="2F4CB922" w14:textId="7D02C05A" w:rsidR="00756B20" w:rsidRDefault="00756B20">
      <w:pPr>
        <w:spacing w:line="276" w:lineRule="auto"/>
        <w:jc w:val="both"/>
        <w:rPr>
          <w:rFonts w:ascii="Times New Roman" w:eastAsia="Times New Roman" w:hAnsi="Times New Roman"/>
          <w:sz w:val="22"/>
          <w:szCs w:val="22"/>
        </w:rPr>
      </w:pPr>
      <w:r>
        <w:rPr>
          <w:rFonts w:ascii="Times New Roman" w:eastAsia="Times New Roman" w:hAnsi="Times New Roman"/>
          <w:sz w:val="22"/>
          <w:szCs w:val="22"/>
        </w:rPr>
        <w:t xml:space="preserve">La particularité du chargement est qu’il varie dans le temps et dans l’espace. </w:t>
      </w:r>
      <w:r w:rsidR="00FC13C6">
        <w:rPr>
          <w:rFonts w:ascii="Times New Roman" w:eastAsia="Times New Roman" w:hAnsi="Times New Roman"/>
          <w:sz w:val="22"/>
          <w:szCs w:val="22"/>
        </w:rPr>
        <w:t xml:space="preserve">L’onde de surpression se propage dans le local depuis sa source, et </w:t>
      </w:r>
      <w:r w:rsidR="00FE516D">
        <w:rPr>
          <w:rFonts w:ascii="Times New Roman" w:eastAsia="Times New Roman" w:hAnsi="Times New Roman"/>
          <w:sz w:val="22"/>
          <w:szCs w:val="22"/>
        </w:rPr>
        <w:t xml:space="preserve">est réfléchie par </w:t>
      </w:r>
      <w:r w:rsidR="00FC13C6">
        <w:rPr>
          <w:rFonts w:ascii="Times New Roman" w:eastAsia="Times New Roman" w:hAnsi="Times New Roman"/>
          <w:sz w:val="22"/>
          <w:szCs w:val="22"/>
        </w:rPr>
        <w:t xml:space="preserve">les parois et le plafond. Les ondes réfléchies se recombinent entre elles et génèrent finalement sur les parois et le plafond une succession de </w:t>
      </w:r>
      <w:r w:rsidR="00322637">
        <w:rPr>
          <w:rFonts w:ascii="Times New Roman" w:eastAsia="Times New Roman" w:hAnsi="Times New Roman"/>
          <w:sz w:val="22"/>
          <w:szCs w:val="22"/>
        </w:rPr>
        <w:t xml:space="preserve">phases de </w:t>
      </w:r>
      <w:r w:rsidR="00FC13C6">
        <w:rPr>
          <w:rFonts w:ascii="Times New Roman" w:eastAsia="Times New Roman" w:hAnsi="Times New Roman"/>
          <w:sz w:val="22"/>
          <w:szCs w:val="22"/>
        </w:rPr>
        <w:t>chargements positi</w:t>
      </w:r>
      <w:r w:rsidR="00322637">
        <w:rPr>
          <w:rFonts w:ascii="Times New Roman" w:eastAsia="Times New Roman" w:hAnsi="Times New Roman"/>
          <w:sz w:val="22"/>
          <w:szCs w:val="22"/>
        </w:rPr>
        <w:t>ves</w:t>
      </w:r>
      <w:r w:rsidR="00FC13C6">
        <w:rPr>
          <w:rFonts w:ascii="Times New Roman" w:eastAsia="Times New Roman" w:hAnsi="Times New Roman"/>
          <w:sz w:val="22"/>
          <w:szCs w:val="22"/>
        </w:rPr>
        <w:t xml:space="preserve"> et négati</w:t>
      </w:r>
      <w:r w:rsidR="00322637">
        <w:rPr>
          <w:rFonts w:ascii="Times New Roman" w:eastAsia="Times New Roman" w:hAnsi="Times New Roman"/>
          <w:sz w:val="22"/>
          <w:szCs w:val="22"/>
        </w:rPr>
        <w:t>ves</w:t>
      </w:r>
      <w:r w:rsidR="00FC13C6">
        <w:rPr>
          <w:rFonts w:ascii="Times New Roman" w:eastAsia="Times New Roman" w:hAnsi="Times New Roman"/>
          <w:sz w:val="22"/>
          <w:szCs w:val="22"/>
        </w:rPr>
        <w:t xml:space="preserve">. </w:t>
      </w:r>
      <w:r w:rsidR="002F10EB">
        <w:rPr>
          <w:rFonts w:ascii="Times New Roman" w:eastAsia="Times New Roman" w:hAnsi="Times New Roman"/>
          <w:sz w:val="22"/>
          <w:szCs w:val="22"/>
        </w:rPr>
        <w:t>De plus, c</w:t>
      </w:r>
      <w:r w:rsidR="008A621E">
        <w:rPr>
          <w:rFonts w:ascii="Times New Roman" w:eastAsia="Times New Roman" w:hAnsi="Times New Roman"/>
          <w:sz w:val="22"/>
          <w:szCs w:val="22"/>
        </w:rPr>
        <w:t xml:space="preserve">omme la source </w:t>
      </w:r>
      <w:r w:rsidR="00271EF8">
        <w:rPr>
          <w:rFonts w:ascii="Times New Roman" w:eastAsia="Times New Roman" w:hAnsi="Times New Roman"/>
          <w:sz w:val="22"/>
          <w:szCs w:val="22"/>
        </w:rPr>
        <w:t xml:space="preserve">a une géométrie rectangulaire et </w:t>
      </w:r>
      <w:r w:rsidR="008A621E">
        <w:rPr>
          <w:rFonts w:ascii="Times New Roman" w:eastAsia="Times New Roman" w:hAnsi="Times New Roman"/>
          <w:sz w:val="22"/>
          <w:szCs w:val="22"/>
        </w:rPr>
        <w:t xml:space="preserve">est de faibles dimensions par rapport au bâtiment, le front d’onde initial est ellipsoïdal. </w:t>
      </w:r>
      <w:r w:rsidR="00FC58DF">
        <w:rPr>
          <w:rFonts w:ascii="Times New Roman" w:eastAsia="Times New Roman" w:hAnsi="Times New Roman"/>
          <w:sz w:val="22"/>
          <w:szCs w:val="22"/>
        </w:rPr>
        <w:t>Par conséquent, m</w:t>
      </w:r>
      <w:r w:rsidR="00271EF8">
        <w:rPr>
          <w:rFonts w:ascii="Times New Roman" w:eastAsia="Times New Roman" w:hAnsi="Times New Roman"/>
          <w:sz w:val="22"/>
          <w:szCs w:val="22"/>
        </w:rPr>
        <w:t xml:space="preserve">ême si </w:t>
      </w:r>
      <w:proofErr w:type="gramStart"/>
      <w:r w:rsidR="00271EF8">
        <w:rPr>
          <w:rFonts w:ascii="Times New Roman" w:eastAsia="Times New Roman" w:hAnsi="Times New Roman"/>
          <w:sz w:val="22"/>
          <w:szCs w:val="22"/>
        </w:rPr>
        <w:t xml:space="preserve">le </w:t>
      </w:r>
      <w:r w:rsidR="008A621E">
        <w:rPr>
          <w:rFonts w:ascii="Times New Roman" w:eastAsia="Times New Roman" w:hAnsi="Times New Roman"/>
          <w:sz w:val="22"/>
          <w:szCs w:val="22"/>
        </w:rPr>
        <w:t xml:space="preserve"> profil</w:t>
      </w:r>
      <w:proofErr w:type="gramEnd"/>
      <w:r w:rsidR="008A621E">
        <w:rPr>
          <w:rFonts w:ascii="Times New Roman" w:eastAsia="Times New Roman" w:hAnsi="Times New Roman"/>
          <w:sz w:val="22"/>
          <w:szCs w:val="22"/>
        </w:rPr>
        <w:t xml:space="preserve"> temporel de pression</w:t>
      </w:r>
      <w:r w:rsidR="00FC58DF">
        <w:rPr>
          <w:rFonts w:ascii="Times New Roman" w:eastAsia="Times New Roman" w:hAnsi="Times New Roman"/>
          <w:sz w:val="22"/>
          <w:szCs w:val="22"/>
        </w:rPr>
        <w:t xml:space="preserve"> est</w:t>
      </w:r>
      <w:r w:rsidR="008A621E">
        <w:rPr>
          <w:rFonts w:ascii="Times New Roman" w:eastAsia="Times New Roman" w:hAnsi="Times New Roman"/>
          <w:sz w:val="22"/>
          <w:szCs w:val="22"/>
        </w:rPr>
        <w:t xml:space="preserve"> uniforme</w:t>
      </w:r>
      <w:r w:rsidR="00271EF8">
        <w:rPr>
          <w:rFonts w:ascii="Times New Roman" w:eastAsia="Times New Roman" w:hAnsi="Times New Roman"/>
          <w:sz w:val="22"/>
          <w:szCs w:val="22"/>
        </w:rPr>
        <w:t xml:space="preserve"> sur l’ensemble du front d’onde</w:t>
      </w:r>
      <w:r w:rsidR="008A621E">
        <w:rPr>
          <w:rFonts w:ascii="Times New Roman" w:eastAsia="Times New Roman" w:hAnsi="Times New Roman"/>
          <w:sz w:val="22"/>
          <w:szCs w:val="22"/>
        </w:rPr>
        <w:t>, le</w:t>
      </w:r>
      <w:r w:rsidR="00B4691D">
        <w:rPr>
          <w:rFonts w:ascii="Times New Roman" w:eastAsia="Times New Roman" w:hAnsi="Times New Roman"/>
          <w:sz w:val="22"/>
          <w:szCs w:val="22"/>
        </w:rPr>
        <w:t>s</w:t>
      </w:r>
      <w:r w:rsidR="008A621E">
        <w:rPr>
          <w:rFonts w:ascii="Times New Roman" w:eastAsia="Times New Roman" w:hAnsi="Times New Roman"/>
          <w:sz w:val="22"/>
          <w:szCs w:val="22"/>
        </w:rPr>
        <w:t xml:space="preserve"> chargement</w:t>
      </w:r>
      <w:r w:rsidR="00B4691D">
        <w:rPr>
          <w:rFonts w:ascii="Times New Roman" w:eastAsia="Times New Roman" w:hAnsi="Times New Roman"/>
          <w:sz w:val="22"/>
          <w:szCs w:val="22"/>
        </w:rPr>
        <w:t>s</w:t>
      </w:r>
      <w:r w:rsidR="008A621E">
        <w:rPr>
          <w:rFonts w:ascii="Times New Roman" w:eastAsia="Times New Roman" w:hAnsi="Times New Roman"/>
          <w:sz w:val="22"/>
          <w:szCs w:val="22"/>
        </w:rPr>
        <w:t xml:space="preserve"> des parois et de la toiture sont donc des charges roulantes. </w:t>
      </w:r>
      <w:r w:rsidR="002F10EB">
        <w:rPr>
          <w:rFonts w:ascii="Times New Roman" w:eastAsia="Times New Roman" w:hAnsi="Times New Roman"/>
          <w:sz w:val="22"/>
          <w:szCs w:val="22"/>
        </w:rPr>
        <w:t xml:space="preserve">La combinaison de l’ensemble de ces facteurs implique </w:t>
      </w:r>
      <w:r w:rsidR="00130D79">
        <w:rPr>
          <w:rFonts w:ascii="Times New Roman" w:eastAsia="Times New Roman" w:hAnsi="Times New Roman"/>
          <w:sz w:val="22"/>
          <w:szCs w:val="22"/>
        </w:rPr>
        <w:t>un</w:t>
      </w:r>
      <w:r w:rsidR="002F10EB">
        <w:rPr>
          <w:rFonts w:ascii="Times New Roman" w:eastAsia="Times New Roman" w:hAnsi="Times New Roman"/>
          <w:sz w:val="22"/>
          <w:szCs w:val="22"/>
        </w:rPr>
        <w:t xml:space="preserve"> chargement temporel </w:t>
      </w:r>
      <w:r w:rsidR="00130D79">
        <w:rPr>
          <w:rFonts w:ascii="Times New Roman" w:eastAsia="Times New Roman" w:hAnsi="Times New Roman"/>
          <w:sz w:val="22"/>
          <w:szCs w:val="22"/>
        </w:rPr>
        <w:t>variant</w:t>
      </w:r>
      <w:r w:rsidR="002F10EB">
        <w:rPr>
          <w:rFonts w:ascii="Times New Roman" w:eastAsia="Times New Roman" w:hAnsi="Times New Roman"/>
          <w:sz w:val="22"/>
          <w:szCs w:val="22"/>
        </w:rPr>
        <w:t xml:space="preserve"> selon les zones d’une même paroi. Nous verrons plus loin dans cet article que cet aspect est important pour analyser </w:t>
      </w:r>
      <w:r w:rsidR="00256902">
        <w:rPr>
          <w:rFonts w:ascii="Times New Roman" w:eastAsia="Times New Roman" w:hAnsi="Times New Roman"/>
          <w:sz w:val="22"/>
          <w:szCs w:val="22"/>
        </w:rPr>
        <w:t>les réponses</w:t>
      </w:r>
      <w:r w:rsidR="002F10EB">
        <w:rPr>
          <w:rFonts w:ascii="Times New Roman" w:eastAsia="Times New Roman" w:hAnsi="Times New Roman"/>
          <w:sz w:val="22"/>
          <w:szCs w:val="22"/>
        </w:rPr>
        <w:t xml:space="preserve"> global</w:t>
      </w:r>
      <w:r w:rsidR="00256902">
        <w:rPr>
          <w:rFonts w:ascii="Times New Roman" w:eastAsia="Times New Roman" w:hAnsi="Times New Roman"/>
          <w:sz w:val="22"/>
          <w:szCs w:val="22"/>
        </w:rPr>
        <w:t>e</w:t>
      </w:r>
      <w:r w:rsidR="002F10EB">
        <w:rPr>
          <w:rFonts w:ascii="Times New Roman" w:eastAsia="Times New Roman" w:hAnsi="Times New Roman"/>
          <w:sz w:val="22"/>
          <w:szCs w:val="22"/>
        </w:rPr>
        <w:t xml:space="preserve"> et local</w:t>
      </w:r>
      <w:r w:rsidR="00256902">
        <w:rPr>
          <w:rFonts w:ascii="Times New Roman" w:eastAsia="Times New Roman" w:hAnsi="Times New Roman"/>
          <w:sz w:val="22"/>
          <w:szCs w:val="22"/>
        </w:rPr>
        <w:t>e</w:t>
      </w:r>
      <w:r w:rsidR="0083524E">
        <w:rPr>
          <w:rFonts w:ascii="Times New Roman" w:eastAsia="Times New Roman" w:hAnsi="Times New Roman"/>
          <w:sz w:val="22"/>
          <w:szCs w:val="22"/>
        </w:rPr>
        <w:t>s</w:t>
      </w:r>
      <w:r w:rsidR="002F10EB">
        <w:rPr>
          <w:rFonts w:ascii="Times New Roman" w:eastAsia="Times New Roman" w:hAnsi="Times New Roman"/>
          <w:sz w:val="22"/>
          <w:szCs w:val="22"/>
        </w:rPr>
        <w:t xml:space="preserve"> du bâtiment.</w:t>
      </w:r>
      <w:r w:rsidR="003C71FE">
        <w:rPr>
          <w:rFonts w:ascii="Times New Roman" w:eastAsia="Times New Roman" w:hAnsi="Times New Roman"/>
          <w:sz w:val="22"/>
          <w:szCs w:val="22"/>
        </w:rPr>
        <w:t xml:space="preserve"> Le couplage entre le mouvement de l’air associé à l’onde de choc et celui de la structure est néglig</w:t>
      </w:r>
      <w:r w:rsidR="006F09DE">
        <w:rPr>
          <w:rFonts w:ascii="Times New Roman" w:eastAsia="Times New Roman" w:hAnsi="Times New Roman"/>
          <w:sz w:val="22"/>
          <w:szCs w:val="22"/>
        </w:rPr>
        <w:t>eable</w:t>
      </w:r>
      <w:r w:rsidR="003C71FE">
        <w:rPr>
          <w:rFonts w:ascii="Times New Roman" w:eastAsia="Times New Roman" w:hAnsi="Times New Roman"/>
          <w:sz w:val="22"/>
          <w:szCs w:val="22"/>
        </w:rPr>
        <w:t xml:space="preserve"> compte tenu de la raideur de celle-ci</w:t>
      </w:r>
      <w:r w:rsidR="006F09DE">
        <w:rPr>
          <w:rFonts w:ascii="Times New Roman" w:eastAsia="Times New Roman" w:hAnsi="Times New Roman"/>
          <w:sz w:val="22"/>
          <w:szCs w:val="22"/>
        </w:rPr>
        <w:t xml:space="preserve"> [1]</w:t>
      </w:r>
      <w:r w:rsidR="003C71FE">
        <w:rPr>
          <w:rFonts w:ascii="Times New Roman" w:eastAsia="Times New Roman" w:hAnsi="Times New Roman"/>
          <w:sz w:val="22"/>
          <w:szCs w:val="22"/>
        </w:rPr>
        <w:t>.</w:t>
      </w:r>
    </w:p>
    <w:p w14:paraId="2D672A3A" w14:textId="77777777" w:rsidR="003B1B06" w:rsidRDefault="003B1B06">
      <w:pPr>
        <w:spacing w:line="276" w:lineRule="auto"/>
        <w:jc w:val="both"/>
        <w:rPr>
          <w:rFonts w:ascii="Times New Roman" w:eastAsia="Times New Roman" w:hAnsi="Times New Roman"/>
          <w:sz w:val="22"/>
          <w:szCs w:val="22"/>
        </w:rPr>
      </w:pPr>
    </w:p>
    <w:p w14:paraId="69CBBF3C" w14:textId="738D25E1" w:rsidR="006075F7" w:rsidRDefault="004313E6">
      <w:pPr>
        <w:spacing w:line="276" w:lineRule="auto"/>
        <w:jc w:val="both"/>
        <w:rPr>
          <w:rFonts w:ascii="Times New Roman" w:eastAsia="Times New Roman" w:hAnsi="Times New Roman"/>
          <w:sz w:val="22"/>
          <w:szCs w:val="22"/>
        </w:rPr>
      </w:pPr>
      <w:r w:rsidRPr="00570B96">
        <w:rPr>
          <w:rFonts w:ascii="Times New Roman" w:eastAsia="Times New Roman" w:hAnsi="Times New Roman"/>
          <w:sz w:val="22"/>
          <w:szCs w:val="22"/>
        </w:rPr>
        <w:t>L’</w:t>
      </w:r>
      <w:proofErr w:type="spellStart"/>
      <w:r w:rsidRPr="00570B96">
        <w:rPr>
          <w:rFonts w:ascii="Times New Roman" w:eastAsia="Times New Roman" w:hAnsi="Times New Roman"/>
          <w:sz w:val="22"/>
          <w:szCs w:val="22"/>
        </w:rPr>
        <w:t>Eurocode</w:t>
      </w:r>
      <w:proofErr w:type="spellEnd"/>
      <w:r w:rsidRPr="00570B96">
        <w:rPr>
          <w:rFonts w:ascii="Times New Roman" w:eastAsia="Times New Roman" w:hAnsi="Times New Roman"/>
          <w:sz w:val="22"/>
          <w:szCs w:val="22"/>
        </w:rPr>
        <w:t xml:space="preserve"> 2 dicte les règles </w:t>
      </w:r>
      <w:r w:rsidR="00FA2662" w:rsidRPr="00570B96">
        <w:rPr>
          <w:rFonts w:ascii="Times New Roman" w:eastAsia="Times New Roman" w:hAnsi="Times New Roman"/>
          <w:sz w:val="22"/>
          <w:szCs w:val="22"/>
        </w:rPr>
        <w:t>pour l’analyse structurale et pour la vérification des états limites ultimes de résistance</w:t>
      </w:r>
      <w:r w:rsidR="001C74B6" w:rsidRPr="00570B96">
        <w:rPr>
          <w:rFonts w:ascii="Times New Roman" w:eastAsia="Times New Roman" w:hAnsi="Times New Roman"/>
          <w:sz w:val="22"/>
          <w:szCs w:val="22"/>
        </w:rPr>
        <w:t xml:space="preserve"> </w:t>
      </w:r>
      <w:r w:rsidR="001C74B6" w:rsidRPr="008E2B18">
        <w:rPr>
          <w:rFonts w:ascii="Times New Roman" w:eastAsia="Times New Roman" w:hAnsi="Times New Roman"/>
          <w:sz w:val="22"/>
          <w:szCs w:val="22"/>
        </w:rPr>
        <w:t>[</w:t>
      </w:r>
      <w:r w:rsidR="008E2B18" w:rsidRPr="008E2B18">
        <w:rPr>
          <w:rFonts w:ascii="Times New Roman" w:eastAsia="Times New Roman" w:hAnsi="Times New Roman"/>
          <w:sz w:val="22"/>
          <w:szCs w:val="22"/>
        </w:rPr>
        <w:t>2</w:t>
      </w:r>
      <w:r w:rsidR="001C74B6" w:rsidRPr="008E2B18">
        <w:rPr>
          <w:rFonts w:ascii="Times New Roman" w:eastAsia="Times New Roman" w:hAnsi="Times New Roman"/>
          <w:sz w:val="22"/>
          <w:szCs w:val="22"/>
        </w:rPr>
        <w:t>]</w:t>
      </w:r>
      <w:r w:rsidR="00FA2662" w:rsidRPr="008E2B18">
        <w:rPr>
          <w:rFonts w:ascii="Times New Roman" w:eastAsia="Times New Roman" w:hAnsi="Times New Roman"/>
          <w:sz w:val="22"/>
          <w:szCs w:val="22"/>
        </w:rPr>
        <w:t>.</w:t>
      </w:r>
      <w:r w:rsidRPr="008E2B18">
        <w:rPr>
          <w:rFonts w:ascii="Times New Roman" w:eastAsia="Times New Roman" w:hAnsi="Times New Roman"/>
          <w:sz w:val="22"/>
          <w:szCs w:val="22"/>
        </w:rPr>
        <w:t xml:space="preserve"> </w:t>
      </w:r>
      <w:r w:rsidR="00FA2662" w:rsidRPr="008E2B18">
        <w:rPr>
          <w:rFonts w:ascii="Times New Roman" w:eastAsia="Times New Roman" w:hAnsi="Times New Roman"/>
          <w:sz w:val="22"/>
          <w:szCs w:val="22"/>
        </w:rPr>
        <w:t>Les phénomènes dynamiques ne sont pas abordés spécifiquement. La mise en pratique de l’</w:t>
      </w:r>
      <w:proofErr w:type="spellStart"/>
      <w:r w:rsidR="00FA2662" w:rsidRPr="008E2B18">
        <w:rPr>
          <w:rFonts w:ascii="Times New Roman" w:eastAsia="Times New Roman" w:hAnsi="Times New Roman"/>
          <w:sz w:val="22"/>
          <w:szCs w:val="22"/>
        </w:rPr>
        <w:t>Eurocode</w:t>
      </w:r>
      <w:proofErr w:type="spellEnd"/>
      <w:r w:rsidR="00FA2662" w:rsidRPr="008E2B18">
        <w:rPr>
          <w:rFonts w:ascii="Times New Roman" w:eastAsia="Times New Roman" w:hAnsi="Times New Roman"/>
          <w:sz w:val="22"/>
          <w:szCs w:val="22"/>
        </w:rPr>
        <w:t xml:space="preserve"> 2 par une approche conventionnelle nécessite toutefois</w:t>
      </w:r>
      <w:r w:rsidRPr="008E2B18">
        <w:rPr>
          <w:rFonts w:ascii="Times New Roman" w:eastAsia="Times New Roman" w:hAnsi="Times New Roman"/>
          <w:sz w:val="22"/>
          <w:szCs w:val="22"/>
        </w:rPr>
        <w:t xml:space="preserve"> de traduire le chargement dynamique en charge statique équivalente </w:t>
      </w:r>
      <w:r w:rsidR="008A2BBB" w:rsidRPr="008E2B18">
        <w:rPr>
          <w:rFonts w:ascii="Times New Roman" w:eastAsia="Times New Roman" w:hAnsi="Times New Roman"/>
          <w:sz w:val="22"/>
          <w:szCs w:val="22"/>
        </w:rPr>
        <w:t>[</w:t>
      </w:r>
      <w:r w:rsidR="008E2B18" w:rsidRPr="008E2B18">
        <w:rPr>
          <w:rFonts w:ascii="Times New Roman" w:eastAsia="Times New Roman" w:hAnsi="Times New Roman"/>
          <w:sz w:val="22"/>
          <w:szCs w:val="22"/>
        </w:rPr>
        <w:t>3</w:t>
      </w:r>
      <w:r w:rsidR="008A2BBB" w:rsidRPr="008E2B18">
        <w:rPr>
          <w:rFonts w:ascii="Times New Roman" w:eastAsia="Times New Roman" w:hAnsi="Times New Roman"/>
          <w:sz w:val="22"/>
          <w:szCs w:val="22"/>
        </w:rPr>
        <w:t>]</w:t>
      </w:r>
      <w:r w:rsidRPr="008E2B18">
        <w:rPr>
          <w:rFonts w:ascii="Times New Roman" w:eastAsia="Times New Roman" w:hAnsi="Times New Roman"/>
          <w:sz w:val="22"/>
          <w:szCs w:val="22"/>
        </w:rPr>
        <w:t>.</w:t>
      </w:r>
      <w:r w:rsidR="00A56BB6" w:rsidRPr="008E2B18">
        <w:rPr>
          <w:rFonts w:ascii="Times New Roman" w:eastAsia="Times New Roman" w:hAnsi="Times New Roman"/>
          <w:sz w:val="22"/>
          <w:szCs w:val="22"/>
        </w:rPr>
        <w:t xml:space="preserve"> </w:t>
      </w:r>
      <w:r w:rsidR="00BD7026" w:rsidRPr="008E2B18">
        <w:rPr>
          <w:rFonts w:ascii="Times New Roman" w:eastAsia="Times New Roman" w:hAnsi="Times New Roman"/>
          <w:sz w:val="22"/>
          <w:szCs w:val="22"/>
        </w:rPr>
        <w:t>Compte</w:t>
      </w:r>
      <w:r w:rsidR="00BD7026">
        <w:rPr>
          <w:rFonts w:ascii="Times New Roman" w:eastAsia="Times New Roman" w:hAnsi="Times New Roman"/>
          <w:sz w:val="22"/>
          <w:szCs w:val="22"/>
        </w:rPr>
        <w:t xml:space="preserve"> tenu de la multiplicité des zones de chargement, des différences probables de fréquences propres selon les zones, et de la complexité des profils temporels de pression, cette démarche peut </w:t>
      </w:r>
      <w:r w:rsidR="00B13C73">
        <w:rPr>
          <w:rFonts w:ascii="Times New Roman" w:eastAsia="Times New Roman" w:hAnsi="Times New Roman"/>
          <w:sz w:val="22"/>
          <w:szCs w:val="22"/>
        </w:rPr>
        <w:t xml:space="preserve">d’une part </w:t>
      </w:r>
      <w:r w:rsidR="00BD7026">
        <w:rPr>
          <w:rFonts w:ascii="Times New Roman" w:eastAsia="Times New Roman" w:hAnsi="Times New Roman"/>
          <w:sz w:val="22"/>
          <w:szCs w:val="22"/>
        </w:rPr>
        <w:t>s’avérer très conservatrice</w:t>
      </w:r>
      <w:r w:rsidR="00B13C73">
        <w:rPr>
          <w:rFonts w:ascii="Times New Roman" w:eastAsia="Times New Roman" w:hAnsi="Times New Roman"/>
          <w:sz w:val="22"/>
          <w:szCs w:val="22"/>
        </w:rPr>
        <w:t xml:space="preserve">, et d’autre part </w:t>
      </w:r>
      <w:r w:rsidR="003D3A5F">
        <w:rPr>
          <w:rFonts w:ascii="Times New Roman" w:eastAsia="Times New Roman" w:hAnsi="Times New Roman"/>
          <w:sz w:val="22"/>
          <w:szCs w:val="22"/>
        </w:rPr>
        <w:t>manquer de déceler des phénomènes locaux nécessitant des dispositions constructives particulières</w:t>
      </w:r>
      <w:r w:rsidR="00EB6320">
        <w:rPr>
          <w:rFonts w:ascii="Times New Roman" w:eastAsia="Times New Roman" w:hAnsi="Times New Roman"/>
          <w:sz w:val="22"/>
          <w:szCs w:val="22"/>
        </w:rPr>
        <w:t xml:space="preserve"> comme la torsion locale par exemple</w:t>
      </w:r>
      <w:r w:rsidR="00BD7026">
        <w:rPr>
          <w:rFonts w:ascii="Times New Roman" w:eastAsia="Times New Roman" w:hAnsi="Times New Roman"/>
          <w:sz w:val="22"/>
          <w:szCs w:val="22"/>
        </w:rPr>
        <w:t>.</w:t>
      </w:r>
    </w:p>
    <w:p w14:paraId="48743FEB" w14:textId="77777777" w:rsidR="006075F7" w:rsidRDefault="006075F7">
      <w:pPr>
        <w:spacing w:line="276" w:lineRule="auto"/>
        <w:jc w:val="both"/>
        <w:rPr>
          <w:rFonts w:ascii="Times New Roman" w:eastAsia="Times New Roman" w:hAnsi="Times New Roman"/>
          <w:sz w:val="22"/>
          <w:szCs w:val="22"/>
        </w:rPr>
      </w:pPr>
    </w:p>
    <w:p w14:paraId="2EC4F7BC" w14:textId="2985F5E1" w:rsidR="004313E6" w:rsidRDefault="00A27D05">
      <w:pPr>
        <w:spacing w:line="276" w:lineRule="auto"/>
        <w:jc w:val="both"/>
        <w:rPr>
          <w:rFonts w:ascii="Times New Roman" w:eastAsia="Times New Roman" w:hAnsi="Times New Roman"/>
          <w:sz w:val="22"/>
          <w:szCs w:val="22"/>
        </w:rPr>
      </w:pPr>
      <w:r>
        <w:rPr>
          <w:rFonts w:ascii="Times New Roman" w:eastAsia="Times New Roman" w:hAnsi="Times New Roman"/>
          <w:sz w:val="22"/>
          <w:szCs w:val="22"/>
        </w:rPr>
        <w:t xml:space="preserve">Nous proposons une approche </w:t>
      </w:r>
      <w:r w:rsidR="00A17CCE">
        <w:rPr>
          <w:rFonts w:ascii="Times New Roman" w:eastAsia="Times New Roman" w:hAnsi="Times New Roman"/>
          <w:sz w:val="22"/>
          <w:szCs w:val="22"/>
        </w:rPr>
        <w:t xml:space="preserve">de dimensionnement </w:t>
      </w:r>
      <w:r>
        <w:rPr>
          <w:rFonts w:ascii="Times New Roman" w:eastAsia="Times New Roman" w:hAnsi="Times New Roman"/>
          <w:sz w:val="22"/>
          <w:szCs w:val="22"/>
        </w:rPr>
        <w:t>qui permet d’appliquer les règles de l’</w:t>
      </w:r>
      <w:proofErr w:type="spellStart"/>
      <w:r>
        <w:rPr>
          <w:rFonts w:ascii="Times New Roman" w:eastAsia="Times New Roman" w:hAnsi="Times New Roman"/>
          <w:sz w:val="22"/>
          <w:szCs w:val="22"/>
        </w:rPr>
        <w:t>Eurocode</w:t>
      </w:r>
      <w:proofErr w:type="spellEnd"/>
      <w:r>
        <w:rPr>
          <w:rFonts w:ascii="Times New Roman" w:eastAsia="Times New Roman" w:hAnsi="Times New Roman"/>
          <w:sz w:val="22"/>
          <w:szCs w:val="22"/>
        </w:rPr>
        <w:t xml:space="preserve"> 2, tout en discrétisant l’espace et le temps. </w:t>
      </w:r>
      <w:r w:rsidR="00A105CC">
        <w:rPr>
          <w:rFonts w:ascii="Times New Roman" w:eastAsia="Times New Roman" w:hAnsi="Times New Roman"/>
          <w:sz w:val="22"/>
          <w:szCs w:val="22"/>
        </w:rPr>
        <w:t>Il s’agit de coupler un calcul</w:t>
      </w:r>
      <w:r w:rsidR="00541F4A">
        <w:rPr>
          <w:rFonts w:ascii="Times New Roman" w:eastAsia="Times New Roman" w:hAnsi="Times New Roman"/>
          <w:sz w:val="22"/>
          <w:szCs w:val="22"/>
        </w:rPr>
        <w:t xml:space="preserve"> dynamique aux éléments finis</w:t>
      </w:r>
      <w:r w:rsidR="00A105CC">
        <w:rPr>
          <w:rFonts w:ascii="Times New Roman" w:eastAsia="Times New Roman" w:hAnsi="Times New Roman"/>
          <w:sz w:val="22"/>
          <w:szCs w:val="22"/>
        </w:rPr>
        <w:t xml:space="preserve"> linéaire avec un calcul de ferraillage </w:t>
      </w:r>
      <w:proofErr w:type="spellStart"/>
      <w:r w:rsidR="00A105CC">
        <w:rPr>
          <w:rFonts w:ascii="Times New Roman" w:eastAsia="Times New Roman" w:hAnsi="Times New Roman"/>
          <w:sz w:val="22"/>
          <w:szCs w:val="22"/>
        </w:rPr>
        <w:t>Eurocode</w:t>
      </w:r>
      <w:proofErr w:type="spellEnd"/>
      <w:r w:rsidR="00A105CC">
        <w:rPr>
          <w:rFonts w:ascii="Times New Roman" w:eastAsia="Times New Roman" w:hAnsi="Times New Roman"/>
          <w:sz w:val="22"/>
          <w:szCs w:val="22"/>
        </w:rPr>
        <w:t xml:space="preserve"> 2 sur le torseur enveloppe pour chacune des mailles du modèle. Cette méthode est applicable à l’ensemble des zones du bâtiment, y compris celles qui présentent des singularités géométriques. </w:t>
      </w:r>
      <w:r w:rsidR="00F12A16">
        <w:rPr>
          <w:rFonts w:ascii="Times New Roman" w:eastAsia="Times New Roman" w:hAnsi="Times New Roman"/>
          <w:sz w:val="22"/>
          <w:szCs w:val="22"/>
        </w:rPr>
        <w:t>Sur les zones courantes du bâtiment, le ferraillage peut encore être optimisé en appliquant une méthode de calcul non linéaire, dans laquelle le béton et le ferraillage sont explicitement modélisés avec les non linéarités de leurs lois de comportement.</w:t>
      </w:r>
    </w:p>
    <w:p w14:paraId="248CF509" w14:textId="4EA123EC" w:rsidR="00AE2136" w:rsidRDefault="00AE2136">
      <w:pPr>
        <w:spacing w:line="276" w:lineRule="auto"/>
        <w:jc w:val="both"/>
        <w:rPr>
          <w:rFonts w:ascii="Times New Roman" w:eastAsia="Times New Roman" w:hAnsi="Times New Roman"/>
          <w:sz w:val="22"/>
          <w:szCs w:val="22"/>
        </w:rPr>
      </w:pPr>
    </w:p>
    <w:p w14:paraId="16EC03C8" w14:textId="56A18D45" w:rsidR="00AE2136" w:rsidRDefault="00AE2136">
      <w:pPr>
        <w:spacing w:line="276" w:lineRule="auto"/>
        <w:jc w:val="both"/>
        <w:rPr>
          <w:rFonts w:ascii="Times New Roman" w:eastAsia="Times New Roman" w:hAnsi="Times New Roman"/>
          <w:sz w:val="22"/>
          <w:szCs w:val="22"/>
        </w:rPr>
      </w:pPr>
      <w:r>
        <w:rPr>
          <w:rFonts w:ascii="Times New Roman" w:eastAsia="Times New Roman" w:hAnsi="Times New Roman"/>
          <w:sz w:val="22"/>
          <w:szCs w:val="22"/>
        </w:rPr>
        <w:t xml:space="preserve">L’aspect novateur de la méthodologie proposée est l’enchaînement du calcul dynamique de dimensionnement, qui permet d’obtenir une première définition des sections d’armatures à mettre en place, avec un deuxième calcul plus fin pour optimiser </w:t>
      </w:r>
      <w:r w:rsidR="00613C57">
        <w:rPr>
          <w:rFonts w:ascii="Times New Roman" w:eastAsia="Times New Roman" w:hAnsi="Times New Roman"/>
          <w:sz w:val="22"/>
          <w:szCs w:val="22"/>
        </w:rPr>
        <w:t xml:space="preserve">ces sections dans les zones où cela présente un </w:t>
      </w:r>
      <w:r w:rsidR="00613C57">
        <w:rPr>
          <w:rFonts w:ascii="Times New Roman" w:eastAsia="Times New Roman" w:hAnsi="Times New Roman"/>
          <w:sz w:val="22"/>
          <w:szCs w:val="22"/>
        </w:rPr>
        <w:lastRenderedPageBreak/>
        <w:t>intérêt</w:t>
      </w:r>
      <w:r>
        <w:rPr>
          <w:rFonts w:ascii="Times New Roman" w:eastAsia="Times New Roman" w:hAnsi="Times New Roman"/>
          <w:sz w:val="22"/>
          <w:szCs w:val="22"/>
        </w:rPr>
        <w:t>.</w:t>
      </w:r>
      <w:r w:rsidR="00613C57">
        <w:rPr>
          <w:rFonts w:ascii="Times New Roman" w:eastAsia="Times New Roman" w:hAnsi="Times New Roman"/>
          <w:sz w:val="22"/>
          <w:szCs w:val="22"/>
        </w:rPr>
        <w:t xml:space="preserve"> On optimise ainsi le dimensionnement tout en évitant de réaliser plusieurs fois un calcul fin sur l’ensemble de l’ouvrage, ce qui serait plus lourd à mettre en œuvre.</w:t>
      </w:r>
    </w:p>
    <w:p w14:paraId="0EB561F7" w14:textId="77777777" w:rsidR="00922B61" w:rsidRDefault="00922B61">
      <w:pPr>
        <w:spacing w:line="276" w:lineRule="auto"/>
        <w:jc w:val="both"/>
        <w:rPr>
          <w:rFonts w:ascii="Times New Roman" w:eastAsia="Times New Roman" w:hAnsi="Times New Roman"/>
          <w:sz w:val="22"/>
          <w:szCs w:val="22"/>
        </w:rPr>
      </w:pPr>
    </w:p>
    <w:p w14:paraId="77FB9A21" w14:textId="77777777" w:rsidR="002650F1" w:rsidRDefault="006D3D78">
      <w:pPr>
        <w:spacing w:line="276" w:lineRule="auto"/>
        <w:rPr>
          <w:rFonts w:ascii="Times New Roman" w:eastAsia="Times New Roman" w:hAnsi="Times New Roman"/>
          <w:b/>
          <w:sz w:val="32"/>
          <w:szCs w:val="32"/>
        </w:rPr>
      </w:pPr>
      <w:r>
        <w:rPr>
          <w:rFonts w:ascii="Times New Roman" w:eastAsia="Times New Roman" w:hAnsi="Times New Roman"/>
          <w:b/>
          <w:sz w:val="32"/>
          <w:szCs w:val="32"/>
        </w:rPr>
        <w:t>2</w:t>
      </w:r>
      <w:r>
        <w:rPr>
          <w:rFonts w:ascii="Times New Roman" w:eastAsia="Times New Roman" w:hAnsi="Times New Roman"/>
          <w:b/>
          <w:sz w:val="32"/>
          <w:szCs w:val="32"/>
        </w:rPr>
        <w:tab/>
        <w:t>Description du bâtiment</w:t>
      </w:r>
      <w:r w:rsidR="00B10893">
        <w:rPr>
          <w:rFonts w:ascii="Times New Roman" w:eastAsia="Times New Roman" w:hAnsi="Times New Roman"/>
          <w:b/>
          <w:sz w:val="32"/>
          <w:szCs w:val="32"/>
        </w:rPr>
        <w:t xml:space="preserve"> et du cas de charge</w:t>
      </w:r>
    </w:p>
    <w:p w14:paraId="0A54EA30" w14:textId="77777777" w:rsidR="006D3D78" w:rsidRDefault="006D3D78">
      <w:pPr>
        <w:spacing w:line="276" w:lineRule="auto"/>
        <w:rPr>
          <w:rFonts w:ascii="Times New Roman" w:eastAsia="Times New Roman" w:hAnsi="Times New Roman"/>
          <w:sz w:val="22"/>
          <w:szCs w:val="22"/>
        </w:rPr>
      </w:pPr>
    </w:p>
    <w:p w14:paraId="76A8F333" w14:textId="102E36C6" w:rsidR="00500BBC" w:rsidRDefault="009843E4" w:rsidP="004C7E63">
      <w:pPr>
        <w:spacing w:line="276" w:lineRule="auto"/>
        <w:jc w:val="both"/>
        <w:rPr>
          <w:rFonts w:ascii="Times New Roman" w:eastAsia="Times New Roman" w:hAnsi="Times New Roman"/>
          <w:sz w:val="22"/>
          <w:szCs w:val="22"/>
        </w:rPr>
      </w:pPr>
      <w:r>
        <w:rPr>
          <w:rFonts w:ascii="Times New Roman" w:eastAsia="Times New Roman" w:hAnsi="Times New Roman"/>
          <w:sz w:val="22"/>
          <w:szCs w:val="22"/>
        </w:rPr>
        <w:t>Le bâtiment</w:t>
      </w:r>
      <w:r w:rsidR="00D737EF">
        <w:rPr>
          <w:rFonts w:ascii="Times New Roman" w:eastAsia="Times New Roman" w:hAnsi="Times New Roman"/>
          <w:sz w:val="22"/>
          <w:szCs w:val="22"/>
        </w:rPr>
        <w:t xml:space="preserve"> qui servira d’illustration pour l’application de la méthode proposée</w:t>
      </w:r>
      <w:r>
        <w:rPr>
          <w:rFonts w:ascii="Times New Roman" w:eastAsia="Times New Roman" w:hAnsi="Times New Roman"/>
          <w:sz w:val="22"/>
          <w:szCs w:val="22"/>
        </w:rPr>
        <w:t xml:space="preserve"> est un hall </w:t>
      </w:r>
      <w:r w:rsidR="004C7E63">
        <w:rPr>
          <w:rFonts w:ascii="Times New Roman" w:eastAsia="Times New Roman" w:hAnsi="Times New Roman"/>
          <w:sz w:val="22"/>
          <w:szCs w:val="22"/>
        </w:rPr>
        <w:t xml:space="preserve">en béton armé </w:t>
      </w:r>
      <w:r>
        <w:rPr>
          <w:rFonts w:ascii="Times New Roman" w:eastAsia="Times New Roman" w:hAnsi="Times New Roman"/>
          <w:sz w:val="22"/>
          <w:szCs w:val="22"/>
        </w:rPr>
        <w:t xml:space="preserve">constitué </w:t>
      </w:r>
      <w:r w:rsidR="00CD540D">
        <w:rPr>
          <w:rFonts w:ascii="Times New Roman" w:eastAsia="Times New Roman" w:hAnsi="Times New Roman"/>
          <w:sz w:val="22"/>
          <w:szCs w:val="22"/>
        </w:rPr>
        <w:t>cinq portiques (</w:t>
      </w:r>
      <w:r w:rsidR="00CD540D">
        <w:rPr>
          <w:rFonts w:ascii="Times New Roman" w:eastAsia="Times New Roman" w:hAnsi="Times New Roman"/>
          <w:sz w:val="22"/>
          <w:szCs w:val="22"/>
        </w:rPr>
        <w:fldChar w:fldCharType="begin"/>
      </w:r>
      <w:r w:rsidR="00CD540D">
        <w:rPr>
          <w:rFonts w:ascii="Times New Roman" w:eastAsia="Times New Roman" w:hAnsi="Times New Roman"/>
          <w:sz w:val="22"/>
          <w:szCs w:val="22"/>
        </w:rPr>
        <w:instrText xml:space="preserve"> REF _Ref3799803 \h </w:instrText>
      </w:r>
      <w:r w:rsidR="00CD540D">
        <w:rPr>
          <w:rFonts w:ascii="Times New Roman" w:eastAsia="Times New Roman" w:hAnsi="Times New Roman"/>
          <w:sz w:val="22"/>
          <w:szCs w:val="22"/>
        </w:rPr>
      </w:r>
      <w:r w:rsidR="00CD540D">
        <w:rPr>
          <w:rFonts w:ascii="Times New Roman" w:eastAsia="Times New Roman" w:hAnsi="Times New Roman"/>
          <w:sz w:val="22"/>
          <w:szCs w:val="22"/>
        </w:rPr>
        <w:fldChar w:fldCharType="separate"/>
      </w:r>
      <w:r w:rsidR="008A2BBB" w:rsidRPr="00500BBC">
        <w:rPr>
          <w:rFonts w:ascii="Times New Roman" w:hAnsi="Times New Roman"/>
          <w:sz w:val="22"/>
          <w:szCs w:val="22"/>
        </w:rPr>
        <w:t xml:space="preserve">Figure </w:t>
      </w:r>
      <w:r w:rsidR="008A2BBB">
        <w:rPr>
          <w:rFonts w:ascii="Times New Roman" w:hAnsi="Times New Roman"/>
          <w:noProof/>
          <w:sz w:val="22"/>
          <w:szCs w:val="22"/>
        </w:rPr>
        <w:t>1</w:t>
      </w:r>
      <w:r w:rsidR="00CD540D">
        <w:rPr>
          <w:rFonts w:ascii="Times New Roman" w:eastAsia="Times New Roman" w:hAnsi="Times New Roman"/>
          <w:sz w:val="22"/>
          <w:szCs w:val="22"/>
        </w:rPr>
        <w:fldChar w:fldCharType="end"/>
      </w:r>
      <w:r w:rsidR="00CD540D">
        <w:rPr>
          <w:rFonts w:ascii="Times New Roman" w:eastAsia="Times New Roman" w:hAnsi="Times New Roman"/>
          <w:sz w:val="22"/>
          <w:szCs w:val="22"/>
        </w:rPr>
        <w:t xml:space="preserve">). </w:t>
      </w:r>
      <w:r w:rsidR="00522E15">
        <w:rPr>
          <w:rFonts w:ascii="Times New Roman" w:eastAsia="Times New Roman" w:hAnsi="Times New Roman"/>
          <w:sz w:val="22"/>
          <w:szCs w:val="22"/>
        </w:rPr>
        <w:t xml:space="preserve">Il a une longueur d’environ 40 m, une largeur d’environ 20 m et une hauteur d’environ 15 m. La trame des portiques est d’environ 6 m. </w:t>
      </w:r>
      <w:r w:rsidR="00CD540D">
        <w:rPr>
          <w:rFonts w:ascii="Times New Roman" w:eastAsia="Times New Roman" w:hAnsi="Times New Roman"/>
          <w:sz w:val="22"/>
          <w:szCs w:val="22"/>
        </w:rPr>
        <w:t xml:space="preserve">Il est composé </w:t>
      </w:r>
      <w:r>
        <w:rPr>
          <w:rFonts w:ascii="Times New Roman" w:eastAsia="Times New Roman" w:hAnsi="Times New Roman"/>
          <w:sz w:val="22"/>
          <w:szCs w:val="22"/>
        </w:rPr>
        <w:t>de voiles et d’une dalle de toiture d’épaisseur 40 cm, ainsi que de poteaux de renforts de section 50 cm x 90 cm et de poutres de section 50 cm x 160 cm. Les poutres ont une retombée sous plafond de 40 cm de hauteur</w:t>
      </w:r>
      <w:r w:rsidR="00CD540D">
        <w:rPr>
          <w:rFonts w:ascii="Times New Roman" w:eastAsia="Times New Roman" w:hAnsi="Times New Roman"/>
          <w:sz w:val="22"/>
          <w:szCs w:val="22"/>
        </w:rPr>
        <w:t xml:space="preserve"> (</w:t>
      </w:r>
      <w:r w:rsidR="00CD540D">
        <w:rPr>
          <w:rFonts w:ascii="Times New Roman" w:eastAsia="Times New Roman" w:hAnsi="Times New Roman"/>
          <w:sz w:val="22"/>
          <w:szCs w:val="22"/>
        </w:rPr>
        <w:fldChar w:fldCharType="begin"/>
      </w:r>
      <w:r w:rsidR="00CD540D">
        <w:rPr>
          <w:rFonts w:ascii="Times New Roman" w:eastAsia="Times New Roman" w:hAnsi="Times New Roman"/>
          <w:sz w:val="22"/>
          <w:szCs w:val="22"/>
        </w:rPr>
        <w:instrText xml:space="preserve"> REF _Ref3799808 \h </w:instrText>
      </w:r>
      <w:r w:rsidR="00CD540D">
        <w:rPr>
          <w:rFonts w:ascii="Times New Roman" w:eastAsia="Times New Roman" w:hAnsi="Times New Roman"/>
          <w:sz w:val="22"/>
          <w:szCs w:val="22"/>
        </w:rPr>
      </w:r>
      <w:r w:rsidR="00CD540D">
        <w:rPr>
          <w:rFonts w:ascii="Times New Roman" w:eastAsia="Times New Roman" w:hAnsi="Times New Roman"/>
          <w:sz w:val="22"/>
          <w:szCs w:val="22"/>
        </w:rPr>
        <w:fldChar w:fldCharType="separate"/>
      </w:r>
      <w:r w:rsidR="008A2BBB" w:rsidRPr="008577B2">
        <w:rPr>
          <w:rFonts w:ascii="Times New Roman" w:hAnsi="Times New Roman"/>
          <w:sz w:val="22"/>
          <w:szCs w:val="22"/>
        </w:rPr>
        <w:t xml:space="preserve">Figure </w:t>
      </w:r>
      <w:r w:rsidR="008A2BBB">
        <w:rPr>
          <w:rFonts w:ascii="Times New Roman" w:hAnsi="Times New Roman"/>
          <w:noProof/>
          <w:sz w:val="22"/>
          <w:szCs w:val="22"/>
        </w:rPr>
        <w:t>2</w:t>
      </w:r>
      <w:r w:rsidR="00CD540D">
        <w:rPr>
          <w:rFonts w:ascii="Times New Roman" w:eastAsia="Times New Roman" w:hAnsi="Times New Roman"/>
          <w:sz w:val="22"/>
          <w:szCs w:val="22"/>
        </w:rPr>
        <w:fldChar w:fldCharType="end"/>
      </w:r>
      <w:r w:rsidR="00CD540D">
        <w:rPr>
          <w:rFonts w:ascii="Times New Roman" w:eastAsia="Times New Roman" w:hAnsi="Times New Roman"/>
          <w:sz w:val="22"/>
          <w:szCs w:val="22"/>
        </w:rPr>
        <w:t>)</w:t>
      </w:r>
      <w:r>
        <w:rPr>
          <w:rFonts w:ascii="Times New Roman" w:eastAsia="Times New Roman" w:hAnsi="Times New Roman"/>
          <w:sz w:val="22"/>
          <w:szCs w:val="22"/>
        </w:rPr>
        <w:t>.</w:t>
      </w:r>
    </w:p>
    <w:p w14:paraId="4A86DB78" w14:textId="77777777" w:rsidR="006F3255" w:rsidRDefault="006F3255" w:rsidP="004C7E63">
      <w:pPr>
        <w:spacing w:line="276" w:lineRule="auto"/>
        <w:jc w:val="both"/>
        <w:rPr>
          <w:rFonts w:ascii="Times New Roman" w:eastAsia="Times New Roman" w:hAnsi="Times New Roman"/>
          <w:sz w:val="22"/>
          <w:szCs w:val="22"/>
        </w:rPr>
      </w:pPr>
    </w:p>
    <w:p w14:paraId="329E72D2" w14:textId="77777777" w:rsidR="006F3255" w:rsidRDefault="006F3255" w:rsidP="004C7E63">
      <w:pPr>
        <w:spacing w:line="276" w:lineRule="auto"/>
        <w:jc w:val="both"/>
        <w:rPr>
          <w:rFonts w:ascii="Times New Roman" w:eastAsia="Times New Roman" w:hAnsi="Times New Roman"/>
          <w:sz w:val="22"/>
          <w:szCs w:val="22"/>
        </w:rPr>
      </w:pPr>
      <w:r>
        <w:rPr>
          <w:rFonts w:ascii="Times New Roman" w:eastAsia="Times New Roman" w:hAnsi="Times New Roman"/>
          <w:sz w:val="22"/>
          <w:szCs w:val="22"/>
        </w:rPr>
        <w:t>Les voiles présentent des ouvertures correspondant à des portes. Un petit bâtiment que nous nommerons « chicane » est mitoyen au voile Est.</w:t>
      </w:r>
      <w:r w:rsidR="009A02B4">
        <w:rPr>
          <w:rFonts w:ascii="Times New Roman" w:eastAsia="Times New Roman" w:hAnsi="Times New Roman"/>
          <w:sz w:val="22"/>
          <w:szCs w:val="22"/>
        </w:rPr>
        <w:t xml:space="preserve"> La face sud est constituée d’un bardage considéré comme étant soufflé lors de l’explosion.</w:t>
      </w:r>
      <w:r w:rsidR="00AC75B0">
        <w:rPr>
          <w:rFonts w:ascii="Times New Roman" w:eastAsia="Times New Roman" w:hAnsi="Times New Roman"/>
          <w:sz w:val="22"/>
          <w:szCs w:val="22"/>
        </w:rPr>
        <w:t xml:space="preserve"> Un autre bâtiment est accolé à la face Nord. Ce dernier n’est pas présenté dans cet article.</w:t>
      </w:r>
    </w:p>
    <w:p w14:paraId="03A7AF2B" w14:textId="11F81E6A" w:rsidR="006D3D78" w:rsidRDefault="005A124C" w:rsidP="00500BBC">
      <w:pPr>
        <w:spacing w:line="276" w:lineRule="auto"/>
        <w:jc w:val="center"/>
        <w:rPr>
          <w:noProof/>
          <w:lang w:eastAsia="fr-FR"/>
        </w:rPr>
      </w:pPr>
      <w:r>
        <w:rPr>
          <w:noProof/>
          <w:lang w:eastAsia="fr-FR"/>
        </w:rPr>
        <w:drawing>
          <wp:inline distT="0" distB="0" distL="0" distR="0" wp14:anchorId="76B373AA" wp14:editId="2DDAB567">
            <wp:extent cx="4133850" cy="265656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description batiment.png"/>
                    <pic:cNvPicPr/>
                  </pic:nvPicPr>
                  <pic:blipFill>
                    <a:blip r:embed="rId8">
                      <a:extLst>
                        <a:ext uri="{28A0092B-C50C-407E-A947-70E740481C1C}">
                          <a14:useLocalDpi xmlns:a14="http://schemas.microsoft.com/office/drawing/2010/main" val="0"/>
                        </a:ext>
                      </a:extLst>
                    </a:blip>
                    <a:stretch>
                      <a:fillRect/>
                    </a:stretch>
                  </pic:blipFill>
                  <pic:spPr>
                    <a:xfrm>
                      <a:off x="0" y="0"/>
                      <a:ext cx="4151553" cy="2667941"/>
                    </a:xfrm>
                    <a:prstGeom prst="rect">
                      <a:avLst/>
                    </a:prstGeom>
                  </pic:spPr>
                </pic:pic>
              </a:graphicData>
            </a:graphic>
          </wp:inline>
        </w:drawing>
      </w:r>
    </w:p>
    <w:p w14:paraId="52F7C608" w14:textId="77777777" w:rsidR="00500BBC" w:rsidRDefault="00500BBC" w:rsidP="00500BBC">
      <w:pPr>
        <w:pStyle w:val="Lgende"/>
        <w:jc w:val="center"/>
        <w:rPr>
          <w:rFonts w:ascii="Times New Roman" w:hAnsi="Times New Roman" w:cs="Times New Roman"/>
          <w:sz w:val="22"/>
          <w:szCs w:val="22"/>
        </w:rPr>
      </w:pPr>
      <w:bookmarkStart w:id="0" w:name="_Ref3799803"/>
      <w:r w:rsidRPr="00500BBC">
        <w:rPr>
          <w:rFonts w:ascii="Times New Roman" w:hAnsi="Times New Roman" w:cs="Times New Roman"/>
          <w:sz w:val="22"/>
          <w:szCs w:val="22"/>
        </w:rPr>
        <w:t xml:space="preserve">Figure </w:t>
      </w:r>
      <w:r w:rsidRPr="00500BBC">
        <w:rPr>
          <w:rFonts w:ascii="Times New Roman" w:hAnsi="Times New Roman" w:cs="Times New Roman"/>
          <w:sz w:val="22"/>
          <w:szCs w:val="22"/>
        </w:rPr>
        <w:fldChar w:fldCharType="begin"/>
      </w:r>
      <w:r w:rsidRPr="00500BBC">
        <w:rPr>
          <w:rFonts w:ascii="Times New Roman" w:hAnsi="Times New Roman" w:cs="Times New Roman"/>
          <w:sz w:val="22"/>
          <w:szCs w:val="22"/>
        </w:rPr>
        <w:instrText xml:space="preserve"> SEQ Figure \* ARABIC </w:instrText>
      </w:r>
      <w:r w:rsidRPr="00500BBC">
        <w:rPr>
          <w:rFonts w:ascii="Times New Roman" w:hAnsi="Times New Roman" w:cs="Times New Roman"/>
          <w:sz w:val="22"/>
          <w:szCs w:val="22"/>
        </w:rPr>
        <w:fldChar w:fldCharType="separate"/>
      </w:r>
      <w:r w:rsidR="008A2BBB">
        <w:rPr>
          <w:rFonts w:ascii="Times New Roman" w:hAnsi="Times New Roman" w:cs="Times New Roman"/>
          <w:noProof/>
          <w:sz w:val="22"/>
          <w:szCs w:val="22"/>
        </w:rPr>
        <w:t>1</w:t>
      </w:r>
      <w:r w:rsidRPr="00500BBC">
        <w:rPr>
          <w:rFonts w:ascii="Times New Roman" w:hAnsi="Times New Roman" w:cs="Times New Roman"/>
          <w:sz w:val="22"/>
          <w:szCs w:val="22"/>
        </w:rPr>
        <w:fldChar w:fldCharType="end"/>
      </w:r>
      <w:bookmarkEnd w:id="0"/>
      <w:r w:rsidRPr="00500BBC">
        <w:rPr>
          <w:rFonts w:ascii="Times New Roman" w:hAnsi="Times New Roman" w:cs="Times New Roman"/>
          <w:sz w:val="22"/>
          <w:szCs w:val="22"/>
        </w:rPr>
        <w:t> : Géométrie du bâtiment</w:t>
      </w:r>
    </w:p>
    <w:p w14:paraId="067510B4" w14:textId="3E69358E" w:rsidR="009305C3" w:rsidRDefault="004D6BCC" w:rsidP="00500BBC">
      <w:pPr>
        <w:pStyle w:val="Lgende"/>
        <w:jc w:val="center"/>
        <w:rPr>
          <w:rFonts w:ascii="Times New Roman" w:hAnsi="Times New Roman" w:cs="Times New Roman"/>
          <w:i w:val="0"/>
          <w:sz w:val="22"/>
          <w:szCs w:val="22"/>
        </w:rPr>
      </w:pPr>
      <w:r>
        <w:rPr>
          <w:rFonts w:ascii="Times New Roman" w:hAnsi="Times New Roman" w:cs="Times New Roman"/>
          <w:i w:val="0"/>
          <w:noProof/>
          <w:sz w:val="22"/>
          <w:szCs w:val="22"/>
          <w:lang w:eastAsia="fr-FR"/>
        </w:rPr>
        <w:drawing>
          <wp:inline distT="0" distB="0" distL="0" distR="0" wp14:anchorId="0AFACA0C" wp14:editId="757C58D7">
            <wp:extent cx="5181600" cy="1628775"/>
            <wp:effectExtent l="0" t="0" r="0" b="0"/>
            <wp:docPr id="2" name="Image 2" descr="02-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section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1600" cy="1628775"/>
                    </a:xfrm>
                    <a:prstGeom prst="rect">
                      <a:avLst/>
                    </a:prstGeom>
                    <a:noFill/>
                    <a:ln>
                      <a:noFill/>
                    </a:ln>
                  </pic:spPr>
                </pic:pic>
              </a:graphicData>
            </a:graphic>
          </wp:inline>
        </w:drawing>
      </w:r>
    </w:p>
    <w:p w14:paraId="540E7D2A" w14:textId="77777777" w:rsidR="009305C3" w:rsidRPr="008577B2" w:rsidRDefault="009305C3" w:rsidP="008577B2">
      <w:pPr>
        <w:pStyle w:val="Lgende"/>
        <w:jc w:val="center"/>
        <w:rPr>
          <w:rFonts w:ascii="Times New Roman" w:eastAsia="Times New Roman" w:hAnsi="Times New Roman" w:cs="Times New Roman"/>
          <w:i w:val="0"/>
          <w:sz w:val="22"/>
          <w:szCs w:val="22"/>
        </w:rPr>
      </w:pPr>
      <w:bookmarkStart w:id="1" w:name="_Ref3799808"/>
      <w:r w:rsidRPr="008577B2">
        <w:rPr>
          <w:rFonts w:ascii="Times New Roman" w:hAnsi="Times New Roman" w:cs="Times New Roman"/>
          <w:sz w:val="22"/>
          <w:szCs w:val="22"/>
        </w:rPr>
        <w:t xml:space="preserve">Figure </w:t>
      </w:r>
      <w:r w:rsidRPr="008577B2">
        <w:rPr>
          <w:rFonts w:ascii="Times New Roman" w:hAnsi="Times New Roman" w:cs="Times New Roman"/>
          <w:sz w:val="22"/>
          <w:szCs w:val="22"/>
        </w:rPr>
        <w:fldChar w:fldCharType="begin"/>
      </w:r>
      <w:r w:rsidRPr="008577B2">
        <w:rPr>
          <w:rFonts w:ascii="Times New Roman" w:hAnsi="Times New Roman" w:cs="Times New Roman"/>
          <w:sz w:val="22"/>
          <w:szCs w:val="22"/>
        </w:rPr>
        <w:instrText xml:space="preserve"> SEQ Figure \* ARABIC </w:instrText>
      </w:r>
      <w:r w:rsidRPr="008577B2">
        <w:rPr>
          <w:rFonts w:ascii="Times New Roman" w:hAnsi="Times New Roman" w:cs="Times New Roman"/>
          <w:sz w:val="22"/>
          <w:szCs w:val="22"/>
        </w:rPr>
        <w:fldChar w:fldCharType="separate"/>
      </w:r>
      <w:r w:rsidR="008A2BBB">
        <w:rPr>
          <w:rFonts w:ascii="Times New Roman" w:hAnsi="Times New Roman" w:cs="Times New Roman"/>
          <w:noProof/>
          <w:sz w:val="22"/>
          <w:szCs w:val="22"/>
        </w:rPr>
        <w:t>2</w:t>
      </w:r>
      <w:r w:rsidRPr="008577B2">
        <w:rPr>
          <w:rFonts w:ascii="Times New Roman" w:hAnsi="Times New Roman" w:cs="Times New Roman"/>
          <w:sz w:val="22"/>
          <w:szCs w:val="22"/>
        </w:rPr>
        <w:fldChar w:fldCharType="end"/>
      </w:r>
      <w:bookmarkEnd w:id="1"/>
      <w:r w:rsidR="008577B2" w:rsidRPr="008577B2">
        <w:rPr>
          <w:rFonts w:ascii="Times New Roman" w:hAnsi="Times New Roman" w:cs="Times New Roman"/>
          <w:sz w:val="22"/>
          <w:szCs w:val="22"/>
        </w:rPr>
        <w:t> : Sections des po</w:t>
      </w:r>
      <w:r w:rsidR="00040C33">
        <w:rPr>
          <w:rFonts w:ascii="Times New Roman" w:hAnsi="Times New Roman" w:cs="Times New Roman"/>
          <w:sz w:val="22"/>
          <w:szCs w:val="22"/>
        </w:rPr>
        <w:t>utres et poteaux sur les cinq portiques centraux</w:t>
      </w:r>
    </w:p>
    <w:p w14:paraId="4AE4A1CD" w14:textId="1E88B219" w:rsidR="006D3D78" w:rsidRDefault="004D6BCC" w:rsidP="00C43DA7">
      <w:pPr>
        <w:spacing w:line="276" w:lineRule="auto"/>
        <w:jc w:val="center"/>
        <w:rPr>
          <w:rFonts w:ascii="Times New Roman" w:eastAsia="Times New Roman" w:hAnsi="Times New Roman"/>
          <w:sz w:val="22"/>
          <w:szCs w:val="22"/>
        </w:rPr>
      </w:pPr>
      <w:r>
        <w:rPr>
          <w:rFonts w:ascii="Times New Roman" w:eastAsia="Times New Roman" w:hAnsi="Times New Roman"/>
          <w:noProof/>
          <w:sz w:val="22"/>
          <w:szCs w:val="22"/>
          <w:lang w:eastAsia="fr-FR"/>
        </w:rPr>
        <w:lastRenderedPageBreak/>
        <w:drawing>
          <wp:inline distT="0" distB="0" distL="0" distR="0" wp14:anchorId="5225D41F" wp14:editId="3E8C1183">
            <wp:extent cx="4543425" cy="3952875"/>
            <wp:effectExtent l="0" t="0" r="0" b="0"/>
            <wp:docPr id="3" name="Image 3" descr="03-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pressi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3425" cy="3952875"/>
                    </a:xfrm>
                    <a:prstGeom prst="rect">
                      <a:avLst/>
                    </a:prstGeom>
                    <a:noFill/>
                    <a:ln>
                      <a:noFill/>
                    </a:ln>
                  </pic:spPr>
                </pic:pic>
              </a:graphicData>
            </a:graphic>
          </wp:inline>
        </w:drawing>
      </w:r>
    </w:p>
    <w:p w14:paraId="402024BE" w14:textId="77777777" w:rsidR="00C43DA7" w:rsidRDefault="00C43DA7" w:rsidP="00C43DA7">
      <w:pPr>
        <w:pStyle w:val="Lgende"/>
        <w:jc w:val="center"/>
        <w:rPr>
          <w:rFonts w:ascii="Times New Roman" w:hAnsi="Times New Roman" w:cs="Times New Roman"/>
          <w:sz w:val="22"/>
          <w:szCs w:val="22"/>
        </w:rPr>
      </w:pPr>
      <w:bookmarkStart w:id="2" w:name="_Ref3803489"/>
      <w:r w:rsidRPr="00C43DA7">
        <w:rPr>
          <w:rFonts w:ascii="Times New Roman" w:hAnsi="Times New Roman" w:cs="Times New Roman"/>
          <w:sz w:val="22"/>
          <w:szCs w:val="22"/>
        </w:rPr>
        <w:t xml:space="preserve">Figure </w:t>
      </w:r>
      <w:r w:rsidRPr="00C43DA7">
        <w:rPr>
          <w:rFonts w:ascii="Times New Roman" w:hAnsi="Times New Roman" w:cs="Times New Roman"/>
          <w:sz w:val="22"/>
          <w:szCs w:val="22"/>
        </w:rPr>
        <w:fldChar w:fldCharType="begin"/>
      </w:r>
      <w:r w:rsidRPr="00C43DA7">
        <w:rPr>
          <w:rFonts w:ascii="Times New Roman" w:hAnsi="Times New Roman" w:cs="Times New Roman"/>
          <w:sz w:val="22"/>
          <w:szCs w:val="22"/>
        </w:rPr>
        <w:instrText xml:space="preserve"> SEQ Figure \* ARABIC </w:instrText>
      </w:r>
      <w:r w:rsidRPr="00C43DA7">
        <w:rPr>
          <w:rFonts w:ascii="Times New Roman" w:hAnsi="Times New Roman" w:cs="Times New Roman"/>
          <w:sz w:val="22"/>
          <w:szCs w:val="22"/>
        </w:rPr>
        <w:fldChar w:fldCharType="separate"/>
      </w:r>
      <w:r w:rsidR="008A2BBB">
        <w:rPr>
          <w:rFonts w:ascii="Times New Roman" w:hAnsi="Times New Roman" w:cs="Times New Roman"/>
          <w:noProof/>
          <w:sz w:val="22"/>
          <w:szCs w:val="22"/>
        </w:rPr>
        <w:t>3</w:t>
      </w:r>
      <w:r w:rsidRPr="00C43DA7">
        <w:rPr>
          <w:rFonts w:ascii="Times New Roman" w:hAnsi="Times New Roman" w:cs="Times New Roman"/>
          <w:sz w:val="22"/>
          <w:szCs w:val="22"/>
        </w:rPr>
        <w:fldChar w:fldCharType="end"/>
      </w:r>
      <w:bookmarkEnd w:id="2"/>
      <w:r w:rsidRPr="00C43DA7">
        <w:rPr>
          <w:rFonts w:ascii="Times New Roman" w:hAnsi="Times New Roman" w:cs="Times New Roman"/>
          <w:sz w:val="22"/>
          <w:szCs w:val="22"/>
        </w:rPr>
        <w:t> : Profils de pression exercés sur une zone des voiles et sur une zone du plafond</w:t>
      </w:r>
    </w:p>
    <w:p w14:paraId="2C2E5CC0" w14:textId="0F9A7250" w:rsidR="00C172F1" w:rsidRPr="00753E7B" w:rsidRDefault="00055674" w:rsidP="00753E7B">
      <w:pPr>
        <w:spacing w:line="276" w:lineRule="auto"/>
        <w:jc w:val="both"/>
        <w:rPr>
          <w:rFonts w:ascii="Times New Roman" w:eastAsia="Times New Roman" w:hAnsi="Times New Roman"/>
          <w:sz w:val="22"/>
          <w:szCs w:val="22"/>
        </w:rPr>
      </w:pPr>
      <w:r w:rsidRPr="00753E7B">
        <w:rPr>
          <w:rFonts w:ascii="Times New Roman" w:eastAsia="Times New Roman" w:hAnsi="Times New Roman"/>
          <w:sz w:val="22"/>
          <w:szCs w:val="22"/>
        </w:rPr>
        <w:t>Les profils de pressions</w:t>
      </w:r>
      <w:r w:rsidR="00ED1491">
        <w:rPr>
          <w:rFonts w:ascii="Times New Roman" w:eastAsia="Times New Roman" w:hAnsi="Times New Roman"/>
          <w:sz w:val="22"/>
          <w:szCs w:val="22"/>
        </w:rPr>
        <w:t xml:space="preserve"> sont déterminés en amont par des calculs CFD dont le détail n’est pas l’objet de cet article. Ils </w:t>
      </w:r>
      <w:proofErr w:type="gramStart"/>
      <w:r w:rsidR="00ED1491">
        <w:rPr>
          <w:rFonts w:ascii="Times New Roman" w:eastAsia="Times New Roman" w:hAnsi="Times New Roman"/>
          <w:sz w:val="22"/>
          <w:szCs w:val="22"/>
        </w:rPr>
        <w:t xml:space="preserve">sont </w:t>
      </w:r>
      <w:r w:rsidRPr="00753E7B">
        <w:rPr>
          <w:rFonts w:ascii="Times New Roman" w:eastAsia="Times New Roman" w:hAnsi="Times New Roman"/>
          <w:sz w:val="22"/>
          <w:szCs w:val="22"/>
        </w:rPr>
        <w:t xml:space="preserve"> appliqués</w:t>
      </w:r>
      <w:proofErr w:type="gramEnd"/>
      <w:r w:rsidR="007637B5" w:rsidRPr="00753E7B">
        <w:rPr>
          <w:rFonts w:ascii="Times New Roman" w:eastAsia="Times New Roman" w:hAnsi="Times New Roman"/>
          <w:sz w:val="22"/>
          <w:szCs w:val="22"/>
        </w:rPr>
        <w:t xml:space="preserve"> sur une durée de 400 ms</w:t>
      </w:r>
      <w:r w:rsidR="00ED1491">
        <w:rPr>
          <w:rFonts w:ascii="Times New Roman" w:eastAsia="Times New Roman" w:hAnsi="Times New Roman"/>
          <w:sz w:val="22"/>
          <w:szCs w:val="22"/>
        </w:rPr>
        <w:t xml:space="preserve"> et</w:t>
      </w:r>
      <w:r w:rsidRPr="00753E7B">
        <w:rPr>
          <w:rFonts w:ascii="Times New Roman" w:eastAsia="Times New Roman" w:hAnsi="Times New Roman"/>
          <w:sz w:val="22"/>
          <w:szCs w:val="22"/>
        </w:rPr>
        <w:t xml:space="preserve"> diffèrent selon les zones des voiles et du plafond du bâtiment. La </w:t>
      </w:r>
      <w:r w:rsidRPr="00753E7B">
        <w:rPr>
          <w:rFonts w:ascii="Times New Roman" w:hAnsi="Times New Roman"/>
          <w:sz w:val="22"/>
          <w:szCs w:val="22"/>
        </w:rPr>
        <w:fldChar w:fldCharType="begin"/>
      </w:r>
      <w:r w:rsidRPr="00753E7B">
        <w:rPr>
          <w:rFonts w:ascii="Times New Roman" w:hAnsi="Times New Roman"/>
          <w:sz w:val="22"/>
          <w:szCs w:val="22"/>
        </w:rPr>
        <w:instrText xml:space="preserve"> REF _Ref3803489 \h  \* MERGEFORMAT </w:instrText>
      </w:r>
      <w:r w:rsidRPr="00753E7B">
        <w:rPr>
          <w:rFonts w:ascii="Times New Roman" w:hAnsi="Times New Roman"/>
          <w:sz w:val="22"/>
          <w:szCs w:val="22"/>
        </w:rPr>
      </w:r>
      <w:r w:rsidRPr="00753E7B">
        <w:rPr>
          <w:rFonts w:ascii="Times New Roman" w:hAnsi="Times New Roman"/>
          <w:sz w:val="22"/>
          <w:szCs w:val="22"/>
        </w:rPr>
        <w:fldChar w:fldCharType="separate"/>
      </w:r>
      <w:r w:rsidR="008A2BBB" w:rsidRPr="00C43DA7">
        <w:rPr>
          <w:rFonts w:ascii="Times New Roman" w:hAnsi="Times New Roman"/>
          <w:sz w:val="22"/>
          <w:szCs w:val="22"/>
        </w:rPr>
        <w:t xml:space="preserve">Figure </w:t>
      </w:r>
      <w:r w:rsidR="008A2BBB">
        <w:rPr>
          <w:rFonts w:ascii="Times New Roman" w:hAnsi="Times New Roman"/>
          <w:sz w:val="22"/>
          <w:szCs w:val="22"/>
        </w:rPr>
        <w:t>3</w:t>
      </w:r>
      <w:r w:rsidRPr="00753E7B">
        <w:rPr>
          <w:rFonts w:ascii="Times New Roman" w:hAnsi="Times New Roman"/>
          <w:sz w:val="22"/>
          <w:szCs w:val="22"/>
        </w:rPr>
        <w:fldChar w:fldCharType="end"/>
      </w:r>
      <w:r w:rsidRPr="00753E7B">
        <w:rPr>
          <w:rFonts w:ascii="Times New Roman" w:hAnsi="Times New Roman"/>
          <w:sz w:val="22"/>
          <w:szCs w:val="22"/>
        </w:rPr>
        <w:t xml:space="preserve"> donne les profils dont l</w:t>
      </w:r>
      <w:r w:rsidR="00216100" w:rsidRPr="00753E7B">
        <w:rPr>
          <w:rFonts w:ascii="Times New Roman" w:hAnsi="Times New Roman"/>
          <w:sz w:val="22"/>
          <w:szCs w:val="22"/>
        </w:rPr>
        <w:t>es</w:t>
      </w:r>
      <w:r w:rsidRPr="00753E7B">
        <w:rPr>
          <w:rFonts w:ascii="Times New Roman" w:hAnsi="Times New Roman"/>
          <w:sz w:val="22"/>
          <w:szCs w:val="22"/>
        </w:rPr>
        <w:t xml:space="preserve"> valeur</w:t>
      </w:r>
      <w:r w:rsidR="00216100" w:rsidRPr="00753E7B">
        <w:rPr>
          <w:rFonts w:ascii="Times New Roman" w:hAnsi="Times New Roman"/>
          <w:sz w:val="22"/>
          <w:szCs w:val="22"/>
        </w:rPr>
        <w:t>s</w:t>
      </w:r>
      <w:r w:rsidRPr="00753E7B">
        <w:rPr>
          <w:rFonts w:ascii="Times New Roman" w:hAnsi="Times New Roman"/>
          <w:sz w:val="22"/>
          <w:szCs w:val="22"/>
        </w:rPr>
        <w:t xml:space="preserve"> maximale</w:t>
      </w:r>
      <w:r w:rsidR="00216100" w:rsidRPr="00753E7B">
        <w:rPr>
          <w:rFonts w:ascii="Times New Roman" w:hAnsi="Times New Roman"/>
          <w:sz w:val="22"/>
          <w:szCs w:val="22"/>
        </w:rPr>
        <w:t>s</w:t>
      </w:r>
      <w:r w:rsidRPr="00753E7B">
        <w:rPr>
          <w:rFonts w:ascii="Times New Roman" w:hAnsi="Times New Roman"/>
          <w:sz w:val="22"/>
          <w:szCs w:val="22"/>
        </w:rPr>
        <w:t xml:space="preserve"> </w:t>
      </w:r>
      <w:r w:rsidR="00216100" w:rsidRPr="00753E7B">
        <w:rPr>
          <w:rFonts w:ascii="Times New Roman" w:hAnsi="Times New Roman"/>
          <w:sz w:val="22"/>
          <w:szCs w:val="22"/>
        </w:rPr>
        <w:t>sont les</w:t>
      </w:r>
      <w:r w:rsidRPr="00753E7B">
        <w:rPr>
          <w:rFonts w:ascii="Times New Roman" w:hAnsi="Times New Roman"/>
          <w:sz w:val="22"/>
          <w:szCs w:val="22"/>
        </w:rPr>
        <w:t xml:space="preserve"> plus importante</w:t>
      </w:r>
      <w:r w:rsidR="00216100" w:rsidRPr="00753E7B">
        <w:rPr>
          <w:rFonts w:ascii="Times New Roman" w:hAnsi="Times New Roman"/>
          <w:sz w:val="22"/>
          <w:szCs w:val="22"/>
        </w:rPr>
        <w:t>s</w:t>
      </w:r>
      <w:r w:rsidRPr="00753E7B">
        <w:rPr>
          <w:rFonts w:ascii="Times New Roman" w:hAnsi="Times New Roman"/>
          <w:sz w:val="22"/>
          <w:szCs w:val="22"/>
        </w:rPr>
        <w:t xml:space="preserve"> pour les voiles et le plafond, et va</w:t>
      </w:r>
      <w:r w:rsidR="00216100" w:rsidRPr="00753E7B">
        <w:rPr>
          <w:rFonts w:ascii="Times New Roman" w:hAnsi="Times New Roman"/>
          <w:sz w:val="22"/>
          <w:szCs w:val="22"/>
        </w:rPr>
        <w:t>lent</w:t>
      </w:r>
      <w:r w:rsidRPr="00753E7B">
        <w:rPr>
          <w:rFonts w:ascii="Times New Roman" w:hAnsi="Times New Roman"/>
          <w:sz w:val="22"/>
          <w:szCs w:val="22"/>
        </w:rPr>
        <w:t xml:space="preserve"> respectivement 150 kPa et 48 kPa. </w:t>
      </w:r>
      <w:r w:rsidR="007954B7" w:rsidRPr="00753E7B">
        <w:rPr>
          <w:rFonts w:ascii="Times New Roman" w:hAnsi="Times New Roman"/>
          <w:sz w:val="22"/>
          <w:szCs w:val="22"/>
        </w:rPr>
        <w:t xml:space="preserve">Le fait que ces profils soient majorants en termes d’amplitude n’implique pas nécessairement qu’ils le soient en termes de chargement. La sévérité d’un </w:t>
      </w:r>
      <w:r w:rsidR="00904EB1">
        <w:rPr>
          <w:rFonts w:ascii="Times New Roman" w:hAnsi="Times New Roman"/>
          <w:sz w:val="22"/>
          <w:szCs w:val="22"/>
        </w:rPr>
        <w:t>pic de pression</w:t>
      </w:r>
      <w:r w:rsidR="00904EB1" w:rsidRPr="00753E7B">
        <w:rPr>
          <w:rFonts w:ascii="Times New Roman" w:hAnsi="Times New Roman"/>
          <w:sz w:val="22"/>
          <w:szCs w:val="22"/>
        </w:rPr>
        <w:t xml:space="preserve"> </w:t>
      </w:r>
      <w:r w:rsidR="007954B7" w:rsidRPr="00753E7B">
        <w:rPr>
          <w:rFonts w:ascii="Times New Roman" w:hAnsi="Times New Roman"/>
          <w:sz w:val="22"/>
          <w:szCs w:val="22"/>
        </w:rPr>
        <w:t>est en effet caractérisée par son impulsion, qui correspond à l’intégrale du profil de pression sur la durée d’application.</w:t>
      </w:r>
    </w:p>
    <w:p w14:paraId="09A8EF6B" w14:textId="77777777" w:rsidR="007A7869" w:rsidRPr="006D3D78" w:rsidRDefault="007A7869">
      <w:pPr>
        <w:spacing w:line="276" w:lineRule="auto"/>
        <w:rPr>
          <w:rFonts w:ascii="Times New Roman" w:eastAsia="Times New Roman" w:hAnsi="Times New Roman"/>
          <w:sz w:val="22"/>
          <w:szCs w:val="22"/>
        </w:rPr>
      </w:pPr>
    </w:p>
    <w:p w14:paraId="30F5A228" w14:textId="77777777" w:rsidR="006D3D78" w:rsidRDefault="006D3D78">
      <w:pPr>
        <w:spacing w:line="276" w:lineRule="auto"/>
      </w:pPr>
      <w:r>
        <w:rPr>
          <w:rFonts w:ascii="Times New Roman" w:eastAsia="Times New Roman" w:hAnsi="Times New Roman"/>
          <w:b/>
          <w:sz w:val="32"/>
          <w:szCs w:val="32"/>
        </w:rPr>
        <w:t>3</w:t>
      </w:r>
      <w:r>
        <w:rPr>
          <w:rFonts w:ascii="Times New Roman" w:eastAsia="Times New Roman" w:hAnsi="Times New Roman"/>
          <w:b/>
          <w:sz w:val="32"/>
          <w:szCs w:val="32"/>
        </w:rPr>
        <w:tab/>
        <w:t>Méthode linéaire</w:t>
      </w:r>
    </w:p>
    <w:p w14:paraId="5A5A9A8B" w14:textId="77777777" w:rsidR="002650F1" w:rsidRDefault="006D3D78">
      <w:pPr>
        <w:spacing w:line="276" w:lineRule="auto"/>
        <w:rPr>
          <w:rFonts w:ascii="Times New Roman" w:eastAsia="Times New Roman" w:hAnsi="Times New Roman"/>
          <w:b/>
          <w:sz w:val="32"/>
          <w:szCs w:val="32"/>
        </w:rPr>
      </w:pPr>
      <w:r>
        <w:rPr>
          <w:rFonts w:ascii="Times New Roman" w:eastAsia="Times New Roman" w:hAnsi="Times New Roman"/>
          <w:b/>
          <w:sz w:val="32"/>
          <w:szCs w:val="32"/>
        </w:rPr>
        <w:t>3</w:t>
      </w:r>
      <w:r w:rsidR="002650F1">
        <w:rPr>
          <w:rFonts w:ascii="Times New Roman" w:eastAsia="Times New Roman" w:hAnsi="Times New Roman"/>
          <w:b/>
          <w:sz w:val="32"/>
          <w:szCs w:val="32"/>
        </w:rPr>
        <w:t>.1</w:t>
      </w:r>
      <w:r w:rsidR="002650F1">
        <w:rPr>
          <w:rFonts w:ascii="Times New Roman" w:eastAsia="Times New Roman" w:hAnsi="Times New Roman"/>
          <w:b/>
          <w:sz w:val="32"/>
          <w:szCs w:val="32"/>
        </w:rPr>
        <w:tab/>
      </w:r>
      <w:r w:rsidR="00E87EDC">
        <w:rPr>
          <w:rFonts w:ascii="Times New Roman" w:eastAsia="Times New Roman" w:hAnsi="Times New Roman"/>
          <w:b/>
          <w:sz w:val="32"/>
          <w:szCs w:val="32"/>
        </w:rPr>
        <w:t>Calcul dynamique aux éléments finis</w:t>
      </w:r>
    </w:p>
    <w:p w14:paraId="60E7A14F" w14:textId="77777777" w:rsidR="00E87EDC" w:rsidRDefault="00E87EDC">
      <w:pPr>
        <w:spacing w:line="276" w:lineRule="auto"/>
        <w:jc w:val="both"/>
        <w:rPr>
          <w:rFonts w:ascii="Times New Roman" w:eastAsia="Times New Roman" w:hAnsi="Times New Roman"/>
          <w:sz w:val="22"/>
          <w:szCs w:val="22"/>
        </w:rPr>
      </w:pPr>
    </w:p>
    <w:p w14:paraId="3124333C" w14:textId="48C2E45B" w:rsidR="00C4425E" w:rsidRDefault="005D4700">
      <w:pPr>
        <w:spacing w:line="276" w:lineRule="auto"/>
        <w:jc w:val="both"/>
        <w:rPr>
          <w:rFonts w:ascii="Times New Roman" w:eastAsia="Times New Roman" w:hAnsi="Times New Roman"/>
          <w:sz w:val="22"/>
          <w:szCs w:val="22"/>
        </w:rPr>
      </w:pPr>
      <w:r>
        <w:rPr>
          <w:rFonts w:ascii="Times New Roman" w:eastAsia="Times New Roman" w:hAnsi="Times New Roman"/>
          <w:sz w:val="22"/>
          <w:szCs w:val="22"/>
        </w:rPr>
        <w:t>La réponse du bâtiment aux effets de souffle est calculée à l’aide du logiciel aux éléments finis LS-</w:t>
      </w:r>
      <w:r w:rsidRPr="008E2B18">
        <w:rPr>
          <w:rFonts w:ascii="Times New Roman" w:eastAsia="Times New Roman" w:hAnsi="Times New Roman"/>
          <w:sz w:val="22"/>
          <w:szCs w:val="22"/>
        </w:rPr>
        <w:t>DYNA</w:t>
      </w:r>
      <w:r w:rsidR="009302A8" w:rsidRPr="008E2B18">
        <w:rPr>
          <w:rFonts w:ascii="Times New Roman" w:eastAsia="Times New Roman" w:hAnsi="Times New Roman"/>
          <w:sz w:val="22"/>
          <w:szCs w:val="22"/>
        </w:rPr>
        <w:t xml:space="preserve"> [</w:t>
      </w:r>
      <w:r w:rsidR="008E2B18" w:rsidRPr="008E2B18">
        <w:rPr>
          <w:rFonts w:ascii="Times New Roman" w:eastAsia="Times New Roman" w:hAnsi="Times New Roman"/>
          <w:sz w:val="22"/>
          <w:szCs w:val="22"/>
        </w:rPr>
        <w:t>4</w:t>
      </w:r>
      <w:r w:rsidR="009302A8" w:rsidRPr="008E2B18">
        <w:rPr>
          <w:rFonts w:ascii="Times New Roman" w:eastAsia="Times New Roman" w:hAnsi="Times New Roman"/>
          <w:sz w:val="22"/>
          <w:szCs w:val="22"/>
        </w:rPr>
        <w:t>]</w:t>
      </w:r>
      <w:r w:rsidRPr="008E2B18">
        <w:rPr>
          <w:rFonts w:ascii="Times New Roman" w:eastAsia="Times New Roman" w:hAnsi="Times New Roman"/>
          <w:sz w:val="22"/>
          <w:szCs w:val="22"/>
        </w:rPr>
        <w:t>.</w:t>
      </w:r>
      <w:r w:rsidR="006C7B57">
        <w:rPr>
          <w:rFonts w:ascii="Times New Roman" w:eastAsia="Times New Roman" w:hAnsi="Times New Roman"/>
          <w:sz w:val="22"/>
          <w:szCs w:val="22"/>
        </w:rPr>
        <w:t xml:space="preserve"> Les voiles et l</w:t>
      </w:r>
      <w:r w:rsidR="004943BF">
        <w:rPr>
          <w:rFonts w:ascii="Times New Roman" w:eastAsia="Times New Roman" w:hAnsi="Times New Roman"/>
          <w:sz w:val="22"/>
          <w:szCs w:val="22"/>
        </w:rPr>
        <w:t>es</w:t>
      </w:r>
      <w:r w:rsidR="006C7B57">
        <w:rPr>
          <w:rFonts w:ascii="Times New Roman" w:eastAsia="Times New Roman" w:hAnsi="Times New Roman"/>
          <w:sz w:val="22"/>
          <w:szCs w:val="22"/>
        </w:rPr>
        <w:t xml:space="preserve"> dalle</w:t>
      </w:r>
      <w:r w:rsidR="004943BF">
        <w:rPr>
          <w:rFonts w:ascii="Times New Roman" w:eastAsia="Times New Roman" w:hAnsi="Times New Roman"/>
          <w:sz w:val="22"/>
          <w:szCs w:val="22"/>
        </w:rPr>
        <w:t>s</w:t>
      </w:r>
      <w:r w:rsidR="006C7B57">
        <w:rPr>
          <w:rFonts w:ascii="Times New Roman" w:eastAsia="Times New Roman" w:hAnsi="Times New Roman"/>
          <w:sz w:val="22"/>
          <w:szCs w:val="22"/>
        </w:rPr>
        <w:t xml:space="preserve"> de toiture sont modélisés en éléments coques à intégration complète et six degrés de liberté. Les poteaux de renfort des voiles et les poutres en retombée de toiture sont modélisés en éléments poutres à six degrés de liberté.</w:t>
      </w:r>
    </w:p>
    <w:p w14:paraId="54CE4EFA" w14:textId="77777777" w:rsidR="004943BF" w:rsidRDefault="004943BF">
      <w:pPr>
        <w:spacing w:line="276" w:lineRule="auto"/>
        <w:jc w:val="both"/>
        <w:rPr>
          <w:rFonts w:ascii="Times New Roman" w:eastAsia="Times New Roman" w:hAnsi="Times New Roman"/>
          <w:sz w:val="22"/>
          <w:szCs w:val="22"/>
        </w:rPr>
      </w:pPr>
    </w:p>
    <w:p w14:paraId="09B89FEB" w14:textId="1BC97474" w:rsidR="004943BF" w:rsidRDefault="00662238">
      <w:pPr>
        <w:spacing w:line="276" w:lineRule="auto"/>
        <w:jc w:val="both"/>
        <w:rPr>
          <w:rFonts w:ascii="Times New Roman" w:eastAsia="Times New Roman" w:hAnsi="Times New Roman"/>
          <w:sz w:val="22"/>
          <w:szCs w:val="22"/>
        </w:rPr>
      </w:pPr>
      <w:r>
        <w:rPr>
          <w:rFonts w:ascii="Times New Roman" w:eastAsia="Times New Roman" w:hAnsi="Times New Roman"/>
          <w:sz w:val="22"/>
          <w:szCs w:val="22"/>
        </w:rPr>
        <w:t xml:space="preserve">Ce calcul est réalisé préalablement au dimensionnement du ferraillage. Il considère donc uniquement le béton, qui est par conséquent modélisé par une loi de comportement purement élastique avec une résistance infinie. </w:t>
      </w:r>
      <w:r w:rsidR="00BC749D">
        <w:rPr>
          <w:rFonts w:ascii="Times New Roman" w:eastAsia="Times New Roman" w:hAnsi="Times New Roman"/>
          <w:sz w:val="22"/>
          <w:szCs w:val="22"/>
        </w:rPr>
        <w:t>Afin d’obtenir des résultats enveloppe</w:t>
      </w:r>
      <w:r w:rsidR="00904EB1">
        <w:rPr>
          <w:rFonts w:ascii="Times New Roman" w:eastAsia="Times New Roman" w:hAnsi="Times New Roman"/>
          <w:sz w:val="22"/>
          <w:szCs w:val="22"/>
        </w:rPr>
        <w:t>s</w:t>
      </w:r>
      <w:r w:rsidR="00BC749D">
        <w:rPr>
          <w:rFonts w:ascii="Times New Roman" w:eastAsia="Times New Roman" w:hAnsi="Times New Roman"/>
          <w:sz w:val="22"/>
          <w:szCs w:val="22"/>
        </w:rPr>
        <w:t xml:space="preserve">, </w:t>
      </w:r>
      <w:r w:rsidR="0052064B">
        <w:rPr>
          <w:rFonts w:ascii="Times New Roman" w:eastAsia="Times New Roman" w:hAnsi="Times New Roman"/>
          <w:sz w:val="22"/>
          <w:szCs w:val="22"/>
        </w:rPr>
        <w:t>deux</w:t>
      </w:r>
      <w:r w:rsidR="00BC749D">
        <w:rPr>
          <w:rFonts w:ascii="Times New Roman" w:eastAsia="Times New Roman" w:hAnsi="Times New Roman"/>
          <w:sz w:val="22"/>
          <w:szCs w:val="22"/>
        </w:rPr>
        <w:t xml:space="preserve"> calcul</w:t>
      </w:r>
      <w:r w:rsidR="0052064B">
        <w:rPr>
          <w:rFonts w:ascii="Times New Roman" w:eastAsia="Times New Roman" w:hAnsi="Times New Roman"/>
          <w:sz w:val="22"/>
          <w:szCs w:val="22"/>
        </w:rPr>
        <w:t>s sont</w:t>
      </w:r>
      <w:r w:rsidR="00BC749D">
        <w:rPr>
          <w:rFonts w:ascii="Times New Roman" w:eastAsia="Times New Roman" w:hAnsi="Times New Roman"/>
          <w:sz w:val="22"/>
          <w:szCs w:val="22"/>
        </w:rPr>
        <w:t xml:space="preserve"> réalisé</w:t>
      </w:r>
      <w:r w:rsidR="0052064B">
        <w:rPr>
          <w:rFonts w:ascii="Times New Roman" w:eastAsia="Times New Roman" w:hAnsi="Times New Roman"/>
          <w:sz w:val="22"/>
          <w:szCs w:val="22"/>
        </w:rPr>
        <w:t>s</w:t>
      </w:r>
      <w:r w:rsidR="00BC749D">
        <w:rPr>
          <w:rFonts w:ascii="Times New Roman" w:eastAsia="Times New Roman" w:hAnsi="Times New Roman"/>
          <w:sz w:val="22"/>
          <w:szCs w:val="22"/>
        </w:rPr>
        <w:t xml:space="preserve"> en considérant un module d’élasticité court terme du béton non fissuré (E = 30 </w:t>
      </w:r>
      <w:proofErr w:type="spellStart"/>
      <w:r w:rsidR="00BC749D">
        <w:rPr>
          <w:rFonts w:ascii="Times New Roman" w:eastAsia="Times New Roman" w:hAnsi="Times New Roman"/>
          <w:sz w:val="22"/>
          <w:szCs w:val="22"/>
        </w:rPr>
        <w:t>GPa</w:t>
      </w:r>
      <w:proofErr w:type="spellEnd"/>
      <w:r w:rsidR="00BC749D">
        <w:rPr>
          <w:rFonts w:ascii="Times New Roman" w:eastAsia="Times New Roman" w:hAnsi="Times New Roman"/>
          <w:sz w:val="22"/>
          <w:szCs w:val="22"/>
        </w:rPr>
        <w:t xml:space="preserve">, </w:t>
      </w:r>
      <w:r w:rsidR="00BC749D" w:rsidRPr="00ED0ACC">
        <w:rPr>
          <w:rFonts w:ascii="GreekC" w:eastAsia="Times New Roman" w:hAnsi="GreekC" w:cs="GreekC"/>
          <w:sz w:val="22"/>
          <w:szCs w:val="22"/>
        </w:rPr>
        <w:t>n</w:t>
      </w:r>
      <w:r w:rsidR="00BC749D">
        <w:rPr>
          <w:rFonts w:ascii="Times New Roman" w:eastAsia="Times New Roman" w:hAnsi="Times New Roman"/>
          <w:sz w:val="22"/>
          <w:szCs w:val="22"/>
        </w:rPr>
        <w:t xml:space="preserve"> = 0,2)</w:t>
      </w:r>
      <w:r>
        <w:rPr>
          <w:rFonts w:ascii="Times New Roman" w:eastAsia="Times New Roman" w:hAnsi="Times New Roman"/>
          <w:sz w:val="22"/>
          <w:szCs w:val="22"/>
        </w:rPr>
        <w:t xml:space="preserve"> </w:t>
      </w:r>
      <w:r w:rsidR="00BC749D">
        <w:rPr>
          <w:rFonts w:ascii="Times New Roman" w:eastAsia="Times New Roman" w:hAnsi="Times New Roman"/>
          <w:sz w:val="22"/>
          <w:szCs w:val="22"/>
        </w:rPr>
        <w:t xml:space="preserve">et un module court terme du béton fissuré (E = 15 </w:t>
      </w:r>
      <w:proofErr w:type="spellStart"/>
      <w:r w:rsidR="00BC749D">
        <w:rPr>
          <w:rFonts w:ascii="Times New Roman" w:eastAsia="Times New Roman" w:hAnsi="Times New Roman"/>
          <w:sz w:val="22"/>
          <w:szCs w:val="22"/>
        </w:rPr>
        <w:t>GPa</w:t>
      </w:r>
      <w:proofErr w:type="spellEnd"/>
      <w:r w:rsidR="00BC749D">
        <w:rPr>
          <w:rFonts w:ascii="Times New Roman" w:eastAsia="Times New Roman" w:hAnsi="Times New Roman"/>
          <w:sz w:val="22"/>
          <w:szCs w:val="22"/>
        </w:rPr>
        <w:t xml:space="preserve">, </w:t>
      </w:r>
      <w:r w:rsidR="00BC749D" w:rsidRPr="00ED0ACC">
        <w:rPr>
          <w:rFonts w:ascii="GreekC" w:eastAsia="Times New Roman" w:hAnsi="GreekC" w:cs="GreekC"/>
          <w:sz w:val="22"/>
          <w:szCs w:val="22"/>
        </w:rPr>
        <w:t>n</w:t>
      </w:r>
      <w:r w:rsidR="00BC749D">
        <w:rPr>
          <w:rFonts w:ascii="Times New Roman" w:eastAsia="Times New Roman" w:hAnsi="Times New Roman"/>
          <w:sz w:val="22"/>
          <w:szCs w:val="22"/>
        </w:rPr>
        <w:t xml:space="preserve"> = 0)</w:t>
      </w:r>
      <w:r w:rsidR="00ED0ACC">
        <w:rPr>
          <w:rFonts w:ascii="Times New Roman" w:eastAsia="Times New Roman" w:hAnsi="Times New Roman"/>
          <w:sz w:val="22"/>
          <w:szCs w:val="22"/>
        </w:rPr>
        <w:t>.</w:t>
      </w:r>
    </w:p>
    <w:p w14:paraId="0ADBBEB6" w14:textId="77777777" w:rsidR="00A93159" w:rsidRDefault="00A93159">
      <w:pPr>
        <w:spacing w:line="276" w:lineRule="auto"/>
        <w:jc w:val="both"/>
        <w:rPr>
          <w:rFonts w:ascii="Times New Roman" w:eastAsia="Times New Roman" w:hAnsi="Times New Roman"/>
          <w:sz w:val="22"/>
          <w:szCs w:val="22"/>
        </w:rPr>
      </w:pPr>
    </w:p>
    <w:p w14:paraId="697352A6" w14:textId="61431EFD" w:rsidR="00697A9F" w:rsidRDefault="00877B5C">
      <w:pPr>
        <w:spacing w:line="276" w:lineRule="auto"/>
        <w:jc w:val="both"/>
        <w:rPr>
          <w:rFonts w:ascii="Times New Roman" w:eastAsia="Times New Roman" w:hAnsi="Times New Roman"/>
          <w:sz w:val="22"/>
          <w:szCs w:val="22"/>
        </w:rPr>
      </w:pPr>
      <w:r>
        <w:rPr>
          <w:rFonts w:ascii="Times New Roman" w:eastAsia="Times New Roman" w:hAnsi="Times New Roman"/>
          <w:sz w:val="22"/>
          <w:szCs w:val="22"/>
        </w:rPr>
        <w:lastRenderedPageBreak/>
        <w:t xml:space="preserve">Les liaisons des poteaux aux têtes de pieux sont modélisées </w:t>
      </w:r>
      <w:r w:rsidR="00575706">
        <w:rPr>
          <w:rFonts w:ascii="Times New Roman" w:eastAsia="Times New Roman" w:hAnsi="Times New Roman"/>
          <w:sz w:val="22"/>
          <w:szCs w:val="22"/>
        </w:rPr>
        <w:t>par des conditions aux limites de type rotules. Nous montrerons dans l’analyse phénoménologique l’importance de bien modéliser ces liaisons sur tous les degrés de liberté.</w:t>
      </w:r>
      <w:r w:rsidR="00437E26">
        <w:rPr>
          <w:rFonts w:ascii="Times New Roman" w:eastAsia="Times New Roman" w:hAnsi="Times New Roman"/>
          <w:sz w:val="22"/>
          <w:szCs w:val="22"/>
        </w:rPr>
        <w:t xml:space="preserve"> </w:t>
      </w:r>
    </w:p>
    <w:p w14:paraId="480BCAF5" w14:textId="77777777" w:rsidR="00293664" w:rsidRDefault="00293664">
      <w:pPr>
        <w:spacing w:line="276" w:lineRule="auto"/>
        <w:jc w:val="both"/>
        <w:rPr>
          <w:rFonts w:ascii="Times New Roman" w:eastAsia="Times New Roman" w:hAnsi="Times New Roman"/>
          <w:sz w:val="22"/>
          <w:szCs w:val="22"/>
        </w:rPr>
      </w:pPr>
    </w:p>
    <w:p w14:paraId="0836A677" w14:textId="4C19ABB2" w:rsidR="00697A9F" w:rsidRDefault="00697A9F">
      <w:pPr>
        <w:spacing w:line="276" w:lineRule="auto"/>
        <w:jc w:val="both"/>
        <w:rPr>
          <w:rFonts w:ascii="Times New Roman" w:eastAsia="Times New Roman" w:hAnsi="Times New Roman"/>
          <w:sz w:val="22"/>
          <w:szCs w:val="22"/>
        </w:rPr>
      </w:pPr>
      <w:r>
        <w:rPr>
          <w:rFonts w:ascii="Times New Roman" w:eastAsia="Times New Roman" w:hAnsi="Times New Roman"/>
          <w:sz w:val="22"/>
          <w:szCs w:val="22"/>
        </w:rPr>
        <w:t xml:space="preserve">La combinaison de charges est la somme </w:t>
      </w:r>
      <w:r w:rsidR="007C1BD0">
        <w:rPr>
          <w:rFonts w:ascii="Times New Roman" w:eastAsia="Times New Roman" w:hAnsi="Times New Roman"/>
          <w:sz w:val="22"/>
          <w:szCs w:val="22"/>
        </w:rPr>
        <w:t>des charges permanentes (</w:t>
      </w:r>
      <w:r>
        <w:rPr>
          <w:rFonts w:ascii="Times New Roman" w:eastAsia="Times New Roman" w:hAnsi="Times New Roman"/>
          <w:sz w:val="22"/>
          <w:szCs w:val="22"/>
        </w:rPr>
        <w:t>poids propre</w:t>
      </w:r>
      <w:r w:rsidR="007C1BD0">
        <w:rPr>
          <w:rFonts w:ascii="Times New Roman" w:eastAsia="Times New Roman" w:hAnsi="Times New Roman"/>
          <w:sz w:val="22"/>
          <w:szCs w:val="22"/>
        </w:rPr>
        <w:t xml:space="preserve"> dans le cas présent)</w:t>
      </w:r>
      <w:r>
        <w:rPr>
          <w:rFonts w:ascii="Times New Roman" w:eastAsia="Times New Roman" w:hAnsi="Times New Roman"/>
          <w:sz w:val="22"/>
          <w:szCs w:val="22"/>
        </w:rPr>
        <w:t xml:space="preserve"> et des effets de souffle.</w:t>
      </w:r>
      <w:r w:rsidR="00847754">
        <w:rPr>
          <w:rFonts w:ascii="Times New Roman" w:eastAsia="Times New Roman" w:hAnsi="Times New Roman"/>
          <w:sz w:val="22"/>
          <w:szCs w:val="22"/>
        </w:rPr>
        <w:t xml:space="preserve"> </w:t>
      </w:r>
      <w:r w:rsidR="00A41939">
        <w:rPr>
          <w:rFonts w:ascii="Times New Roman" w:eastAsia="Times New Roman" w:hAnsi="Times New Roman"/>
          <w:sz w:val="22"/>
          <w:szCs w:val="22"/>
        </w:rPr>
        <w:t xml:space="preserve">Un </w:t>
      </w:r>
      <w:r w:rsidR="00847754">
        <w:rPr>
          <w:rFonts w:ascii="Times New Roman" w:eastAsia="Times New Roman" w:hAnsi="Times New Roman"/>
          <w:sz w:val="22"/>
          <w:szCs w:val="22"/>
        </w:rPr>
        <w:t>schéma numérique explicite</w:t>
      </w:r>
      <w:r w:rsidR="00A41939">
        <w:rPr>
          <w:rFonts w:ascii="Times New Roman" w:eastAsia="Times New Roman" w:hAnsi="Times New Roman"/>
          <w:sz w:val="22"/>
          <w:szCs w:val="22"/>
        </w:rPr>
        <w:t xml:space="preserve"> est utilisé. Pour la résolution du chargement statique initial, u</w:t>
      </w:r>
      <w:r w:rsidR="00847754">
        <w:rPr>
          <w:rFonts w:ascii="Times New Roman" w:eastAsia="Times New Roman" w:hAnsi="Times New Roman"/>
          <w:sz w:val="22"/>
          <w:szCs w:val="22"/>
        </w:rPr>
        <w:t>n amortissement est appliqué à l’ensemble du bâtiment pour stabiliser le chargement sous poids propre en moins de 500 ms. Sa valeur correspond à l’amortissement critique</w:t>
      </w:r>
      <w:r w:rsidR="006A0B36">
        <w:rPr>
          <w:rFonts w:ascii="Times New Roman" w:eastAsia="Times New Roman" w:hAnsi="Times New Roman"/>
          <w:sz w:val="22"/>
          <w:szCs w:val="22"/>
        </w:rPr>
        <w:t xml:space="preserve"> qui est déduite d’une analyse modale. Lors de la phase de chargement dynamique, l</w:t>
      </w:r>
      <w:r w:rsidR="00A41939">
        <w:rPr>
          <w:rFonts w:ascii="Times New Roman" w:eastAsia="Times New Roman" w:hAnsi="Times New Roman"/>
          <w:sz w:val="22"/>
          <w:szCs w:val="22"/>
        </w:rPr>
        <w:t>e taux d</w:t>
      </w:r>
      <w:r w:rsidR="006A0B36">
        <w:rPr>
          <w:rFonts w:ascii="Times New Roman" w:eastAsia="Times New Roman" w:hAnsi="Times New Roman"/>
          <w:sz w:val="22"/>
          <w:szCs w:val="22"/>
        </w:rPr>
        <w:t xml:space="preserve">’amortissement </w:t>
      </w:r>
      <w:r w:rsidR="00A41939">
        <w:rPr>
          <w:rFonts w:ascii="Times New Roman" w:eastAsia="Times New Roman" w:hAnsi="Times New Roman"/>
          <w:sz w:val="22"/>
          <w:szCs w:val="22"/>
        </w:rPr>
        <w:t xml:space="preserve">critique </w:t>
      </w:r>
      <w:r w:rsidR="006A0B36">
        <w:rPr>
          <w:rFonts w:ascii="Times New Roman" w:eastAsia="Times New Roman" w:hAnsi="Times New Roman"/>
          <w:sz w:val="22"/>
          <w:szCs w:val="22"/>
        </w:rPr>
        <w:t xml:space="preserve">est </w:t>
      </w:r>
      <w:r w:rsidR="00A41939">
        <w:rPr>
          <w:rFonts w:ascii="Times New Roman" w:eastAsia="Times New Roman" w:hAnsi="Times New Roman"/>
          <w:sz w:val="22"/>
          <w:szCs w:val="22"/>
        </w:rPr>
        <w:t xml:space="preserve">réduit </w:t>
      </w:r>
      <w:r w:rsidR="006A0B36">
        <w:rPr>
          <w:rFonts w:ascii="Times New Roman" w:eastAsia="Times New Roman" w:hAnsi="Times New Roman"/>
          <w:sz w:val="22"/>
          <w:szCs w:val="22"/>
        </w:rPr>
        <w:t>à 7</w:t>
      </w:r>
      <w:r w:rsidR="006A0B36" w:rsidRPr="008E2B18">
        <w:rPr>
          <w:rFonts w:ascii="Times New Roman" w:eastAsia="Times New Roman" w:hAnsi="Times New Roman"/>
          <w:sz w:val="22"/>
          <w:szCs w:val="22"/>
        </w:rPr>
        <w:t xml:space="preserve">% </w:t>
      </w:r>
      <w:r w:rsidR="008A2BBB" w:rsidRPr="008E2B18">
        <w:rPr>
          <w:rFonts w:ascii="Times New Roman" w:eastAsia="Times New Roman" w:hAnsi="Times New Roman"/>
          <w:sz w:val="22"/>
          <w:szCs w:val="22"/>
        </w:rPr>
        <w:t>[</w:t>
      </w:r>
      <w:r w:rsidR="008E2B18" w:rsidRPr="008E2B18">
        <w:rPr>
          <w:rFonts w:ascii="Times New Roman" w:eastAsia="Times New Roman" w:hAnsi="Times New Roman"/>
          <w:sz w:val="22"/>
          <w:szCs w:val="22"/>
        </w:rPr>
        <w:t>5</w:t>
      </w:r>
      <w:r w:rsidR="008A2BBB" w:rsidRPr="008E2B18">
        <w:rPr>
          <w:rFonts w:ascii="Times New Roman" w:eastAsia="Times New Roman" w:hAnsi="Times New Roman"/>
          <w:sz w:val="22"/>
          <w:szCs w:val="22"/>
        </w:rPr>
        <w:t>]</w:t>
      </w:r>
      <w:r w:rsidR="006A0B36" w:rsidRPr="008E2B18">
        <w:rPr>
          <w:rFonts w:ascii="Times New Roman" w:eastAsia="Times New Roman" w:hAnsi="Times New Roman"/>
          <w:sz w:val="22"/>
          <w:szCs w:val="22"/>
        </w:rPr>
        <w:t>.</w:t>
      </w:r>
      <w:r w:rsidR="00B10893" w:rsidRPr="008E2B18">
        <w:rPr>
          <w:rFonts w:ascii="Times New Roman" w:eastAsia="Times New Roman" w:hAnsi="Times New Roman"/>
          <w:sz w:val="22"/>
          <w:szCs w:val="22"/>
        </w:rPr>
        <w:t xml:space="preserve"> </w:t>
      </w:r>
      <w:r w:rsidR="006A4DF8">
        <w:rPr>
          <w:rFonts w:ascii="Times New Roman" w:eastAsia="Times New Roman" w:hAnsi="Times New Roman"/>
          <w:sz w:val="22"/>
          <w:szCs w:val="22"/>
        </w:rPr>
        <w:t>Le bâtiment est discrétisé en 57 zones sur lesquelles sont appliqués les profils temporels de pr</w:t>
      </w:r>
      <w:r w:rsidR="00FB0572">
        <w:rPr>
          <w:rFonts w:ascii="Times New Roman" w:eastAsia="Times New Roman" w:hAnsi="Times New Roman"/>
          <w:sz w:val="22"/>
          <w:szCs w:val="22"/>
        </w:rPr>
        <w:t>ession correspondant</w:t>
      </w:r>
      <w:r w:rsidR="00F12862">
        <w:rPr>
          <w:rFonts w:ascii="Times New Roman" w:eastAsia="Times New Roman" w:hAnsi="Times New Roman"/>
          <w:sz w:val="22"/>
          <w:szCs w:val="22"/>
        </w:rPr>
        <w:t>s</w:t>
      </w:r>
      <w:r w:rsidR="006A4DF8">
        <w:rPr>
          <w:rFonts w:ascii="Times New Roman" w:eastAsia="Times New Roman" w:hAnsi="Times New Roman"/>
          <w:sz w:val="22"/>
          <w:szCs w:val="22"/>
        </w:rPr>
        <w:t>.</w:t>
      </w:r>
    </w:p>
    <w:p w14:paraId="339CD5E2" w14:textId="77777777" w:rsidR="00E87EDC" w:rsidRDefault="00E87EDC">
      <w:pPr>
        <w:spacing w:line="276" w:lineRule="auto"/>
        <w:jc w:val="both"/>
        <w:rPr>
          <w:rFonts w:ascii="Times New Roman" w:eastAsia="Times New Roman" w:hAnsi="Times New Roman"/>
          <w:sz w:val="22"/>
          <w:szCs w:val="22"/>
        </w:rPr>
      </w:pPr>
    </w:p>
    <w:p w14:paraId="22C610DA" w14:textId="13996C46" w:rsidR="00E87EDC" w:rsidRPr="00E87EDC" w:rsidRDefault="006D3D78">
      <w:pPr>
        <w:spacing w:line="276" w:lineRule="auto"/>
        <w:jc w:val="both"/>
        <w:rPr>
          <w:rFonts w:ascii="Times New Roman" w:eastAsia="Times New Roman" w:hAnsi="Times New Roman"/>
          <w:b/>
          <w:sz w:val="32"/>
          <w:szCs w:val="32"/>
        </w:rPr>
      </w:pPr>
      <w:r>
        <w:rPr>
          <w:rFonts w:ascii="Times New Roman" w:eastAsia="Times New Roman" w:hAnsi="Times New Roman"/>
          <w:b/>
          <w:sz w:val="32"/>
          <w:szCs w:val="32"/>
        </w:rPr>
        <w:t>3</w:t>
      </w:r>
      <w:r w:rsidR="00E87EDC">
        <w:rPr>
          <w:rFonts w:ascii="Times New Roman" w:eastAsia="Times New Roman" w:hAnsi="Times New Roman"/>
          <w:b/>
          <w:sz w:val="32"/>
          <w:szCs w:val="32"/>
        </w:rPr>
        <w:t>.2</w:t>
      </w:r>
      <w:r w:rsidR="00E87EDC">
        <w:rPr>
          <w:rFonts w:ascii="Times New Roman" w:eastAsia="Times New Roman" w:hAnsi="Times New Roman"/>
          <w:b/>
          <w:sz w:val="32"/>
          <w:szCs w:val="32"/>
        </w:rPr>
        <w:tab/>
      </w:r>
      <w:r w:rsidR="004E6330">
        <w:rPr>
          <w:rFonts w:ascii="Times New Roman" w:eastAsia="Times New Roman" w:hAnsi="Times New Roman"/>
          <w:b/>
          <w:sz w:val="32"/>
          <w:szCs w:val="32"/>
        </w:rPr>
        <w:t xml:space="preserve">Armatures </w:t>
      </w:r>
      <w:r w:rsidR="00E87EDC">
        <w:rPr>
          <w:rFonts w:ascii="Times New Roman" w:eastAsia="Times New Roman" w:hAnsi="Times New Roman"/>
          <w:b/>
          <w:sz w:val="32"/>
          <w:szCs w:val="32"/>
        </w:rPr>
        <w:t>des voiles et dalles (coques)</w:t>
      </w:r>
    </w:p>
    <w:p w14:paraId="23813531" w14:textId="77777777" w:rsidR="00E87EDC" w:rsidRDefault="00E87EDC">
      <w:pPr>
        <w:spacing w:line="276" w:lineRule="auto"/>
        <w:jc w:val="both"/>
        <w:rPr>
          <w:rFonts w:ascii="Times New Roman" w:eastAsia="Times New Roman" w:hAnsi="Times New Roman"/>
          <w:sz w:val="22"/>
          <w:szCs w:val="22"/>
        </w:rPr>
      </w:pPr>
    </w:p>
    <w:p w14:paraId="2EE262E8" w14:textId="2F5ADEE2" w:rsidR="007E254B" w:rsidRDefault="002F44EB">
      <w:pPr>
        <w:spacing w:line="276" w:lineRule="auto"/>
        <w:jc w:val="both"/>
        <w:rPr>
          <w:rFonts w:ascii="Times New Roman" w:eastAsia="Times New Roman" w:hAnsi="Times New Roman"/>
          <w:sz w:val="22"/>
          <w:szCs w:val="22"/>
        </w:rPr>
      </w:pPr>
      <w:r>
        <w:rPr>
          <w:rFonts w:ascii="Times New Roman" w:eastAsia="Times New Roman" w:hAnsi="Times New Roman"/>
          <w:sz w:val="22"/>
          <w:szCs w:val="22"/>
        </w:rPr>
        <w:t xml:space="preserve">Les états de contraintes sont extraits sur chaque maille du modèle, à chaque pas de temps défini au préalable. </w:t>
      </w:r>
      <w:r w:rsidR="005E2617">
        <w:rPr>
          <w:rFonts w:ascii="Times New Roman" w:eastAsia="Times New Roman" w:hAnsi="Times New Roman"/>
          <w:sz w:val="22"/>
          <w:szCs w:val="22"/>
        </w:rPr>
        <w:t>Ils sont convertis par le logiciel STFER</w:t>
      </w:r>
      <w:r w:rsidR="0089623F" w:rsidRPr="0089623F">
        <w:rPr>
          <w:rFonts w:ascii="Times New Roman" w:eastAsia="Times New Roman" w:hAnsi="Times New Roman"/>
          <w:sz w:val="22"/>
          <w:szCs w:val="22"/>
          <w:vertAlign w:val="superscript"/>
        </w:rPr>
        <w:t>©</w:t>
      </w:r>
      <w:r w:rsidR="005E2617">
        <w:rPr>
          <w:rFonts w:ascii="Times New Roman" w:eastAsia="Times New Roman" w:hAnsi="Times New Roman"/>
          <w:sz w:val="22"/>
          <w:szCs w:val="22"/>
        </w:rPr>
        <w:t xml:space="preserve"> en t</w:t>
      </w:r>
      <w:r w:rsidR="00380121">
        <w:rPr>
          <w:rFonts w:ascii="Times New Roman" w:eastAsia="Times New Roman" w:hAnsi="Times New Roman"/>
          <w:sz w:val="22"/>
          <w:szCs w:val="22"/>
        </w:rPr>
        <w:t>enseur</w:t>
      </w:r>
      <w:r w:rsidR="002A3AA3">
        <w:rPr>
          <w:rFonts w:ascii="Times New Roman" w:eastAsia="Times New Roman" w:hAnsi="Times New Roman"/>
          <w:sz w:val="22"/>
          <w:szCs w:val="22"/>
        </w:rPr>
        <w:t>s</w:t>
      </w:r>
      <w:r w:rsidR="005E2617">
        <w:rPr>
          <w:rFonts w:ascii="Times New Roman" w:eastAsia="Times New Roman" w:hAnsi="Times New Roman"/>
          <w:sz w:val="22"/>
          <w:szCs w:val="22"/>
        </w:rPr>
        <w:t xml:space="preserve"> (</w:t>
      </w:r>
      <w:proofErr w:type="spellStart"/>
      <w:r w:rsidR="005E2617">
        <w:rPr>
          <w:rFonts w:ascii="Times New Roman" w:eastAsia="Times New Roman" w:hAnsi="Times New Roman"/>
          <w:sz w:val="22"/>
          <w:szCs w:val="22"/>
        </w:rPr>
        <w:t>N</w:t>
      </w:r>
      <w:r w:rsidR="003F2605" w:rsidRPr="003F2605">
        <w:rPr>
          <w:rFonts w:ascii="Times New Roman" w:eastAsia="Times New Roman" w:hAnsi="Times New Roman"/>
          <w:sz w:val="22"/>
          <w:szCs w:val="22"/>
          <w:vertAlign w:val="subscript"/>
        </w:rPr>
        <w:t>xx</w:t>
      </w:r>
      <w:proofErr w:type="spellEnd"/>
      <w:r w:rsidR="003F2605">
        <w:rPr>
          <w:rFonts w:ascii="Times New Roman" w:eastAsia="Times New Roman" w:hAnsi="Times New Roman"/>
          <w:sz w:val="22"/>
          <w:szCs w:val="22"/>
        </w:rPr>
        <w:t xml:space="preserve">, </w:t>
      </w:r>
      <w:proofErr w:type="spellStart"/>
      <w:r w:rsidR="003F2605">
        <w:rPr>
          <w:rFonts w:ascii="Times New Roman" w:eastAsia="Times New Roman" w:hAnsi="Times New Roman"/>
          <w:sz w:val="22"/>
          <w:szCs w:val="22"/>
        </w:rPr>
        <w:t>N</w:t>
      </w:r>
      <w:r w:rsidR="003F2605" w:rsidRPr="003F2605">
        <w:rPr>
          <w:rFonts w:ascii="Times New Roman" w:eastAsia="Times New Roman" w:hAnsi="Times New Roman"/>
          <w:sz w:val="22"/>
          <w:szCs w:val="22"/>
          <w:vertAlign w:val="subscript"/>
        </w:rPr>
        <w:t>yy</w:t>
      </w:r>
      <w:proofErr w:type="spellEnd"/>
      <w:r w:rsidR="003F2605">
        <w:rPr>
          <w:rFonts w:ascii="Times New Roman" w:eastAsia="Times New Roman" w:hAnsi="Times New Roman"/>
          <w:sz w:val="22"/>
          <w:szCs w:val="22"/>
        </w:rPr>
        <w:t xml:space="preserve">, </w:t>
      </w:r>
      <w:proofErr w:type="spellStart"/>
      <w:r w:rsidR="003F2605">
        <w:rPr>
          <w:rFonts w:ascii="Times New Roman" w:eastAsia="Times New Roman" w:hAnsi="Times New Roman"/>
          <w:sz w:val="22"/>
          <w:szCs w:val="22"/>
        </w:rPr>
        <w:t>N</w:t>
      </w:r>
      <w:r w:rsidR="003F2605" w:rsidRPr="003F2605">
        <w:rPr>
          <w:rFonts w:ascii="Times New Roman" w:eastAsia="Times New Roman" w:hAnsi="Times New Roman"/>
          <w:sz w:val="22"/>
          <w:szCs w:val="22"/>
          <w:vertAlign w:val="subscript"/>
        </w:rPr>
        <w:t>xy</w:t>
      </w:r>
      <w:proofErr w:type="spellEnd"/>
      <w:r w:rsidR="005E2617">
        <w:rPr>
          <w:rFonts w:ascii="Times New Roman" w:eastAsia="Times New Roman" w:hAnsi="Times New Roman"/>
          <w:sz w:val="22"/>
          <w:szCs w:val="22"/>
        </w:rPr>
        <w:t xml:space="preserve">, </w:t>
      </w:r>
      <w:proofErr w:type="spellStart"/>
      <w:r w:rsidR="005E2617">
        <w:rPr>
          <w:rFonts w:ascii="Times New Roman" w:eastAsia="Times New Roman" w:hAnsi="Times New Roman"/>
          <w:sz w:val="22"/>
          <w:szCs w:val="22"/>
        </w:rPr>
        <w:t>M</w:t>
      </w:r>
      <w:r w:rsidR="003F2605" w:rsidRPr="003F2605">
        <w:rPr>
          <w:rFonts w:ascii="Times New Roman" w:eastAsia="Times New Roman" w:hAnsi="Times New Roman"/>
          <w:sz w:val="22"/>
          <w:szCs w:val="22"/>
          <w:vertAlign w:val="subscript"/>
        </w:rPr>
        <w:t>xx</w:t>
      </w:r>
      <w:proofErr w:type="spellEnd"/>
      <w:r w:rsidR="003F2605">
        <w:rPr>
          <w:rFonts w:ascii="Times New Roman" w:eastAsia="Times New Roman" w:hAnsi="Times New Roman"/>
          <w:sz w:val="22"/>
          <w:szCs w:val="22"/>
        </w:rPr>
        <w:t xml:space="preserve">, </w:t>
      </w:r>
      <w:proofErr w:type="spellStart"/>
      <w:r w:rsidR="003F2605">
        <w:rPr>
          <w:rFonts w:ascii="Times New Roman" w:eastAsia="Times New Roman" w:hAnsi="Times New Roman"/>
          <w:sz w:val="22"/>
          <w:szCs w:val="22"/>
        </w:rPr>
        <w:t>M</w:t>
      </w:r>
      <w:r w:rsidR="003F2605" w:rsidRPr="003F2605">
        <w:rPr>
          <w:rFonts w:ascii="Times New Roman" w:eastAsia="Times New Roman" w:hAnsi="Times New Roman"/>
          <w:sz w:val="22"/>
          <w:szCs w:val="22"/>
          <w:vertAlign w:val="subscript"/>
        </w:rPr>
        <w:t>yy</w:t>
      </w:r>
      <w:proofErr w:type="spellEnd"/>
      <w:r w:rsidR="003F2605">
        <w:rPr>
          <w:rFonts w:ascii="Times New Roman" w:eastAsia="Times New Roman" w:hAnsi="Times New Roman"/>
          <w:sz w:val="22"/>
          <w:szCs w:val="22"/>
        </w:rPr>
        <w:t xml:space="preserve">, </w:t>
      </w:r>
      <w:proofErr w:type="spellStart"/>
      <w:r w:rsidR="003F2605">
        <w:rPr>
          <w:rFonts w:ascii="Times New Roman" w:eastAsia="Times New Roman" w:hAnsi="Times New Roman"/>
          <w:sz w:val="22"/>
          <w:szCs w:val="22"/>
        </w:rPr>
        <w:t>M</w:t>
      </w:r>
      <w:r w:rsidR="003F2605" w:rsidRPr="003F2605">
        <w:rPr>
          <w:rFonts w:ascii="Times New Roman" w:eastAsia="Times New Roman" w:hAnsi="Times New Roman"/>
          <w:sz w:val="22"/>
          <w:szCs w:val="22"/>
          <w:vertAlign w:val="subscript"/>
        </w:rPr>
        <w:t>xy</w:t>
      </w:r>
      <w:proofErr w:type="spellEnd"/>
      <w:r w:rsidR="005E2617">
        <w:rPr>
          <w:rFonts w:ascii="Times New Roman" w:eastAsia="Times New Roman" w:hAnsi="Times New Roman"/>
          <w:sz w:val="22"/>
          <w:szCs w:val="22"/>
        </w:rPr>
        <w:t xml:space="preserve">, </w:t>
      </w:r>
      <w:proofErr w:type="spellStart"/>
      <w:r w:rsidR="005E2617">
        <w:rPr>
          <w:rFonts w:ascii="Times New Roman" w:eastAsia="Times New Roman" w:hAnsi="Times New Roman"/>
          <w:sz w:val="22"/>
          <w:szCs w:val="22"/>
        </w:rPr>
        <w:t>Q</w:t>
      </w:r>
      <w:r w:rsidR="003F2605" w:rsidRPr="003F2605">
        <w:rPr>
          <w:rFonts w:ascii="Times New Roman" w:eastAsia="Times New Roman" w:hAnsi="Times New Roman"/>
          <w:sz w:val="22"/>
          <w:szCs w:val="22"/>
          <w:vertAlign w:val="subscript"/>
        </w:rPr>
        <w:t>x</w:t>
      </w:r>
      <w:proofErr w:type="spellEnd"/>
      <w:r w:rsidR="003F2605">
        <w:rPr>
          <w:rFonts w:ascii="Times New Roman" w:eastAsia="Times New Roman" w:hAnsi="Times New Roman"/>
          <w:sz w:val="22"/>
          <w:szCs w:val="22"/>
        </w:rPr>
        <w:t xml:space="preserve">, </w:t>
      </w:r>
      <w:proofErr w:type="spellStart"/>
      <w:r w:rsidR="003F2605">
        <w:rPr>
          <w:rFonts w:ascii="Times New Roman" w:eastAsia="Times New Roman" w:hAnsi="Times New Roman"/>
          <w:sz w:val="22"/>
          <w:szCs w:val="22"/>
        </w:rPr>
        <w:t>Q</w:t>
      </w:r>
      <w:r w:rsidR="003F2605" w:rsidRPr="003F2605">
        <w:rPr>
          <w:rFonts w:ascii="Times New Roman" w:eastAsia="Times New Roman" w:hAnsi="Times New Roman"/>
          <w:sz w:val="22"/>
          <w:szCs w:val="22"/>
          <w:vertAlign w:val="subscript"/>
        </w:rPr>
        <w:t>y</w:t>
      </w:r>
      <w:proofErr w:type="spellEnd"/>
      <w:r w:rsidR="005E2617">
        <w:rPr>
          <w:rFonts w:ascii="Times New Roman" w:eastAsia="Times New Roman" w:hAnsi="Times New Roman"/>
          <w:sz w:val="22"/>
          <w:szCs w:val="22"/>
        </w:rPr>
        <w:t>)</w:t>
      </w:r>
      <w:r w:rsidR="008A2BBB">
        <w:rPr>
          <w:rFonts w:ascii="Times New Roman" w:eastAsia="Times New Roman" w:hAnsi="Times New Roman"/>
          <w:sz w:val="22"/>
          <w:szCs w:val="22"/>
        </w:rPr>
        <w:t xml:space="preserve"> </w:t>
      </w:r>
      <w:r w:rsidR="008A2BBB" w:rsidRPr="008E2B18">
        <w:rPr>
          <w:rFonts w:ascii="Times New Roman" w:eastAsia="Times New Roman" w:hAnsi="Times New Roman"/>
          <w:sz w:val="22"/>
          <w:szCs w:val="22"/>
        </w:rPr>
        <w:t>[</w:t>
      </w:r>
      <w:r w:rsidR="008E2B18" w:rsidRPr="008E2B18">
        <w:rPr>
          <w:rFonts w:ascii="Times New Roman" w:eastAsia="Times New Roman" w:hAnsi="Times New Roman"/>
          <w:sz w:val="22"/>
          <w:szCs w:val="22"/>
        </w:rPr>
        <w:t>6</w:t>
      </w:r>
      <w:r w:rsidR="008A2BBB" w:rsidRPr="008E2B18">
        <w:rPr>
          <w:rFonts w:ascii="Times New Roman" w:eastAsia="Times New Roman" w:hAnsi="Times New Roman"/>
          <w:sz w:val="22"/>
          <w:szCs w:val="22"/>
        </w:rPr>
        <w:t>]</w:t>
      </w:r>
      <w:r w:rsidR="005E2617" w:rsidRPr="008E2B18">
        <w:rPr>
          <w:rFonts w:ascii="Times New Roman" w:eastAsia="Times New Roman" w:hAnsi="Times New Roman"/>
          <w:sz w:val="22"/>
          <w:szCs w:val="22"/>
        </w:rPr>
        <w:t>.</w:t>
      </w:r>
    </w:p>
    <w:p w14:paraId="3DF92A69" w14:textId="77777777" w:rsidR="007E254B" w:rsidRDefault="007E254B">
      <w:pPr>
        <w:spacing w:line="276" w:lineRule="auto"/>
        <w:jc w:val="both"/>
        <w:rPr>
          <w:rFonts w:ascii="Times New Roman" w:eastAsia="Times New Roman" w:hAnsi="Times New Roman"/>
          <w:sz w:val="22"/>
          <w:szCs w:val="22"/>
        </w:rPr>
      </w:pPr>
    </w:p>
    <w:p w14:paraId="1ADCC69A" w14:textId="4767C640" w:rsidR="00E87EDC" w:rsidRDefault="003A103B">
      <w:pPr>
        <w:spacing w:line="276" w:lineRule="auto"/>
        <w:jc w:val="both"/>
        <w:rPr>
          <w:rFonts w:ascii="Times New Roman" w:eastAsia="Times New Roman" w:hAnsi="Times New Roman"/>
          <w:sz w:val="22"/>
          <w:szCs w:val="22"/>
        </w:rPr>
      </w:pPr>
      <w:r w:rsidRPr="003A103B">
        <w:rPr>
          <w:rFonts w:ascii="Times New Roman" w:eastAsia="Times New Roman" w:hAnsi="Times New Roman"/>
          <w:sz w:val="22"/>
          <w:szCs w:val="22"/>
        </w:rPr>
        <w:t xml:space="preserve">Les armatures longitudinales sont calculées à l’aide de </w:t>
      </w:r>
      <w:r>
        <w:rPr>
          <w:rFonts w:ascii="Times New Roman" w:eastAsia="Times New Roman" w:hAnsi="Times New Roman"/>
          <w:sz w:val="22"/>
          <w:szCs w:val="22"/>
        </w:rPr>
        <w:t xml:space="preserve">la méthode de Capra et </w:t>
      </w:r>
      <w:r w:rsidRPr="008E2B18">
        <w:rPr>
          <w:rFonts w:ascii="Times New Roman" w:eastAsia="Times New Roman" w:hAnsi="Times New Roman"/>
          <w:sz w:val="22"/>
          <w:szCs w:val="22"/>
        </w:rPr>
        <w:t xml:space="preserve">Maury </w:t>
      </w:r>
      <w:r w:rsidR="001C74B6" w:rsidRPr="008E2B18">
        <w:rPr>
          <w:rFonts w:ascii="Times New Roman" w:eastAsia="Times New Roman" w:hAnsi="Times New Roman"/>
          <w:sz w:val="22"/>
          <w:szCs w:val="22"/>
        </w:rPr>
        <w:t>[</w:t>
      </w:r>
      <w:r w:rsidR="008E2B18" w:rsidRPr="008E2B18">
        <w:rPr>
          <w:rFonts w:ascii="Times New Roman" w:eastAsia="Times New Roman" w:hAnsi="Times New Roman"/>
          <w:sz w:val="22"/>
          <w:szCs w:val="22"/>
        </w:rPr>
        <w:t>7</w:t>
      </w:r>
      <w:r w:rsidR="001C74B6" w:rsidRPr="008E2B18">
        <w:rPr>
          <w:rFonts w:ascii="Times New Roman" w:eastAsia="Times New Roman" w:hAnsi="Times New Roman"/>
          <w:sz w:val="22"/>
          <w:szCs w:val="22"/>
        </w:rPr>
        <w:t>]</w:t>
      </w:r>
      <w:r w:rsidRPr="008E2B18">
        <w:rPr>
          <w:rFonts w:ascii="Times New Roman" w:eastAsia="Times New Roman" w:hAnsi="Times New Roman"/>
          <w:sz w:val="22"/>
          <w:szCs w:val="22"/>
        </w:rPr>
        <w:t xml:space="preserve"> dont </w:t>
      </w:r>
      <w:r w:rsidRPr="003A103B">
        <w:rPr>
          <w:rFonts w:ascii="Times New Roman" w:eastAsia="Times New Roman" w:hAnsi="Times New Roman"/>
          <w:sz w:val="22"/>
          <w:szCs w:val="22"/>
        </w:rPr>
        <w:t xml:space="preserve">le principe est de projeter les efforts des éléments de coques sur des facettes </w:t>
      </w:r>
      <w:r w:rsidR="000178EC">
        <w:rPr>
          <w:rFonts w:ascii="Times New Roman" w:eastAsia="Times New Roman" w:hAnsi="Times New Roman"/>
          <w:sz w:val="22"/>
          <w:szCs w:val="22"/>
        </w:rPr>
        <w:t xml:space="preserve">perpendiculaires à l’élément </w:t>
      </w:r>
      <w:r w:rsidRPr="003A103B">
        <w:rPr>
          <w:rFonts w:ascii="Times New Roman" w:eastAsia="Times New Roman" w:hAnsi="Times New Roman"/>
          <w:sz w:val="22"/>
          <w:szCs w:val="22"/>
        </w:rPr>
        <w:t>et d’effectuer pour chaque facette un calcul de béton armé en flexion composée.</w:t>
      </w:r>
      <w:r w:rsidR="007E254B">
        <w:rPr>
          <w:rFonts w:ascii="Times New Roman" w:eastAsia="Times New Roman" w:hAnsi="Times New Roman"/>
          <w:sz w:val="22"/>
          <w:szCs w:val="22"/>
        </w:rPr>
        <w:t xml:space="preserve"> Chaque facette </w:t>
      </w:r>
      <w:r w:rsidR="000178EC">
        <w:rPr>
          <w:rFonts w:ascii="Times New Roman" w:eastAsia="Times New Roman" w:hAnsi="Times New Roman"/>
          <w:sz w:val="22"/>
          <w:szCs w:val="22"/>
        </w:rPr>
        <w:t xml:space="preserve">est définie par sa </w:t>
      </w:r>
      <w:r w:rsidR="007E254B">
        <w:rPr>
          <w:rFonts w:ascii="Times New Roman" w:eastAsia="Times New Roman" w:hAnsi="Times New Roman"/>
          <w:sz w:val="22"/>
          <w:szCs w:val="22"/>
        </w:rPr>
        <w:t xml:space="preserve">normale </w:t>
      </w:r>
      <w:r w:rsidR="000178EC">
        <w:rPr>
          <w:rFonts w:ascii="Times New Roman" w:eastAsia="Times New Roman" w:hAnsi="Times New Roman"/>
          <w:sz w:val="22"/>
          <w:szCs w:val="22"/>
        </w:rPr>
        <w:t xml:space="preserve">qui fait un </w:t>
      </w:r>
      <w:r w:rsidR="007E254B">
        <w:rPr>
          <w:rFonts w:ascii="Times New Roman" w:eastAsia="Times New Roman" w:hAnsi="Times New Roman"/>
          <w:sz w:val="22"/>
          <w:szCs w:val="22"/>
        </w:rPr>
        <w:t xml:space="preserve">angle </w:t>
      </w:r>
      <w:r w:rsidR="007E254B">
        <w:rPr>
          <w:rFonts w:ascii="GreekC" w:eastAsia="Times New Roman" w:hAnsi="GreekC" w:cs="GreekC"/>
          <w:sz w:val="22"/>
          <w:szCs w:val="22"/>
        </w:rPr>
        <w:t>Q</w:t>
      </w:r>
      <w:r w:rsidR="007E254B">
        <w:rPr>
          <w:rFonts w:ascii="Times New Roman" w:eastAsia="Times New Roman" w:hAnsi="Times New Roman"/>
          <w:sz w:val="22"/>
          <w:szCs w:val="22"/>
        </w:rPr>
        <w:t xml:space="preserve"> avec l’axe </w:t>
      </w:r>
      <w:r w:rsidR="000178EC">
        <w:rPr>
          <w:rFonts w:ascii="Times New Roman" w:eastAsia="Times New Roman" w:hAnsi="Times New Roman"/>
          <w:sz w:val="22"/>
          <w:szCs w:val="22"/>
        </w:rPr>
        <w:t xml:space="preserve">local </w:t>
      </w:r>
      <w:r w:rsidR="007E254B">
        <w:rPr>
          <w:rFonts w:ascii="Times New Roman" w:eastAsia="Times New Roman" w:hAnsi="Times New Roman"/>
          <w:sz w:val="22"/>
          <w:szCs w:val="22"/>
        </w:rPr>
        <w:t xml:space="preserve">x </w:t>
      </w:r>
      <w:r w:rsidR="000178EC">
        <w:rPr>
          <w:rFonts w:ascii="Times New Roman" w:eastAsia="Times New Roman" w:hAnsi="Times New Roman"/>
          <w:sz w:val="22"/>
          <w:szCs w:val="22"/>
        </w:rPr>
        <w:t xml:space="preserve">de l’élément, </w:t>
      </w:r>
      <w:r w:rsidR="007E254B">
        <w:rPr>
          <w:rFonts w:ascii="Times New Roman" w:eastAsia="Times New Roman" w:hAnsi="Times New Roman"/>
          <w:sz w:val="22"/>
          <w:szCs w:val="22"/>
        </w:rPr>
        <w:t xml:space="preserve">et est soumise à </w:t>
      </w:r>
      <w:r w:rsidR="009201C0">
        <w:rPr>
          <w:rFonts w:ascii="Times New Roman" w:eastAsia="Times New Roman" w:hAnsi="Times New Roman"/>
          <w:sz w:val="22"/>
          <w:szCs w:val="22"/>
        </w:rPr>
        <w:t>un effort normal N</w:t>
      </w:r>
      <w:r w:rsidR="009201C0" w:rsidRPr="009201C0">
        <w:rPr>
          <w:rFonts w:ascii="GreekC" w:eastAsia="Times New Roman" w:hAnsi="GreekC" w:cs="GreekC"/>
          <w:sz w:val="22"/>
          <w:szCs w:val="22"/>
          <w:vertAlign w:val="subscript"/>
        </w:rPr>
        <w:t>Q</w:t>
      </w:r>
      <w:r w:rsidR="009201C0">
        <w:rPr>
          <w:rFonts w:ascii="Times New Roman" w:eastAsia="Times New Roman" w:hAnsi="Times New Roman"/>
          <w:sz w:val="22"/>
          <w:szCs w:val="22"/>
        </w:rPr>
        <w:t xml:space="preserve"> et un moment</w:t>
      </w:r>
      <w:r w:rsidR="0036129E">
        <w:rPr>
          <w:rFonts w:ascii="Times New Roman" w:eastAsia="Times New Roman" w:hAnsi="Times New Roman"/>
          <w:sz w:val="22"/>
          <w:szCs w:val="22"/>
        </w:rPr>
        <w:t xml:space="preserve"> de flexion</w:t>
      </w:r>
      <w:r w:rsidR="009201C0">
        <w:rPr>
          <w:rFonts w:ascii="Times New Roman" w:eastAsia="Times New Roman" w:hAnsi="Times New Roman"/>
          <w:sz w:val="22"/>
          <w:szCs w:val="22"/>
        </w:rPr>
        <w:t xml:space="preserve"> M</w:t>
      </w:r>
      <w:r w:rsidR="009201C0" w:rsidRPr="009201C0">
        <w:rPr>
          <w:rFonts w:ascii="GreekC" w:eastAsia="Times New Roman" w:hAnsi="GreekC" w:cs="GreekC"/>
          <w:sz w:val="22"/>
          <w:szCs w:val="22"/>
          <w:vertAlign w:val="subscript"/>
        </w:rPr>
        <w:t>Q</w:t>
      </w:r>
      <w:r w:rsidR="009201C0">
        <w:rPr>
          <w:rFonts w:ascii="Times New Roman" w:eastAsia="Times New Roman" w:hAnsi="Times New Roman"/>
          <w:sz w:val="22"/>
          <w:szCs w:val="22"/>
        </w:rPr>
        <w:t>.</w:t>
      </w:r>
      <w:r w:rsidR="0036129E">
        <w:rPr>
          <w:rFonts w:ascii="Times New Roman" w:eastAsia="Times New Roman" w:hAnsi="Times New Roman"/>
          <w:sz w:val="22"/>
          <w:szCs w:val="22"/>
        </w:rPr>
        <w:t xml:space="preserve"> Un calcul </w:t>
      </w:r>
      <w:r w:rsidR="000178EC">
        <w:rPr>
          <w:rFonts w:ascii="Times New Roman" w:eastAsia="Times New Roman" w:hAnsi="Times New Roman"/>
          <w:sz w:val="22"/>
          <w:szCs w:val="22"/>
        </w:rPr>
        <w:t xml:space="preserve">en </w:t>
      </w:r>
      <w:r w:rsidR="0036129E">
        <w:rPr>
          <w:rFonts w:ascii="Times New Roman" w:eastAsia="Times New Roman" w:hAnsi="Times New Roman"/>
          <w:sz w:val="22"/>
          <w:szCs w:val="22"/>
        </w:rPr>
        <w:t xml:space="preserve">flexion </w:t>
      </w:r>
      <w:r w:rsidR="000178EC">
        <w:rPr>
          <w:rFonts w:ascii="Times New Roman" w:eastAsia="Times New Roman" w:hAnsi="Times New Roman"/>
          <w:sz w:val="22"/>
          <w:szCs w:val="22"/>
        </w:rPr>
        <w:t xml:space="preserve">composée </w:t>
      </w:r>
      <w:r w:rsidR="0036129E">
        <w:rPr>
          <w:rFonts w:ascii="Times New Roman" w:eastAsia="Times New Roman" w:hAnsi="Times New Roman"/>
          <w:sz w:val="22"/>
          <w:szCs w:val="22"/>
        </w:rPr>
        <w:t xml:space="preserve">est effectué pour obtenir les forces </w:t>
      </w:r>
      <w:proofErr w:type="spellStart"/>
      <w:r w:rsidR="0036129E">
        <w:rPr>
          <w:rFonts w:ascii="Times New Roman" w:eastAsia="Times New Roman" w:hAnsi="Times New Roman"/>
          <w:sz w:val="22"/>
          <w:szCs w:val="22"/>
        </w:rPr>
        <w:t>F</w:t>
      </w:r>
      <w:r w:rsidR="0036129E" w:rsidRPr="008B335C">
        <w:rPr>
          <w:rFonts w:ascii="Times New Roman" w:eastAsia="Times New Roman" w:hAnsi="Times New Roman"/>
          <w:sz w:val="22"/>
          <w:szCs w:val="22"/>
          <w:vertAlign w:val="subscript"/>
        </w:rPr>
        <w:t>b</w:t>
      </w:r>
      <w:proofErr w:type="spellEnd"/>
      <w:r w:rsidR="0036129E">
        <w:rPr>
          <w:rFonts w:ascii="Times New Roman" w:eastAsia="Times New Roman" w:hAnsi="Times New Roman"/>
          <w:sz w:val="22"/>
          <w:szCs w:val="22"/>
        </w:rPr>
        <w:t>(</w:t>
      </w:r>
      <w:r w:rsidR="0036129E" w:rsidRPr="008B335C">
        <w:rPr>
          <w:rFonts w:ascii="GreekC" w:eastAsia="Times New Roman" w:hAnsi="GreekC" w:cs="GreekC"/>
          <w:sz w:val="22"/>
          <w:szCs w:val="22"/>
        </w:rPr>
        <w:t>Q</w:t>
      </w:r>
      <w:r w:rsidR="0036129E">
        <w:rPr>
          <w:rFonts w:ascii="Times New Roman" w:eastAsia="Times New Roman" w:hAnsi="Times New Roman"/>
          <w:sz w:val="22"/>
          <w:szCs w:val="22"/>
        </w:rPr>
        <w:t xml:space="preserve">) et </w:t>
      </w:r>
      <w:proofErr w:type="spellStart"/>
      <w:r w:rsidR="0036129E">
        <w:rPr>
          <w:rFonts w:ascii="Times New Roman" w:eastAsia="Times New Roman" w:hAnsi="Times New Roman"/>
          <w:sz w:val="22"/>
          <w:szCs w:val="22"/>
        </w:rPr>
        <w:t>F</w:t>
      </w:r>
      <w:r w:rsidR="0036129E" w:rsidRPr="008B335C">
        <w:rPr>
          <w:rFonts w:ascii="Times New Roman" w:eastAsia="Times New Roman" w:hAnsi="Times New Roman"/>
          <w:sz w:val="22"/>
          <w:szCs w:val="22"/>
          <w:vertAlign w:val="subscript"/>
        </w:rPr>
        <w:t>t</w:t>
      </w:r>
      <w:proofErr w:type="spellEnd"/>
      <w:r w:rsidR="0036129E">
        <w:rPr>
          <w:rFonts w:ascii="Times New Roman" w:eastAsia="Times New Roman" w:hAnsi="Times New Roman"/>
          <w:sz w:val="22"/>
          <w:szCs w:val="22"/>
        </w:rPr>
        <w:t>(</w:t>
      </w:r>
      <w:r w:rsidR="0036129E" w:rsidRPr="008B335C">
        <w:rPr>
          <w:rFonts w:ascii="GreekC" w:eastAsia="Times New Roman" w:hAnsi="GreekC" w:cs="GreekC"/>
          <w:sz w:val="22"/>
          <w:szCs w:val="22"/>
        </w:rPr>
        <w:t>Q</w:t>
      </w:r>
      <w:r w:rsidR="0036129E">
        <w:rPr>
          <w:rFonts w:ascii="Times New Roman" w:eastAsia="Times New Roman" w:hAnsi="Times New Roman"/>
          <w:sz w:val="22"/>
          <w:szCs w:val="22"/>
        </w:rPr>
        <w:t xml:space="preserve">) qui doivent être repris respectivement par les </w:t>
      </w:r>
      <w:r w:rsidR="000178EC">
        <w:rPr>
          <w:rFonts w:ascii="Times New Roman" w:eastAsia="Times New Roman" w:hAnsi="Times New Roman"/>
          <w:sz w:val="22"/>
          <w:szCs w:val="22"/>
        </w:rPr>
        <w:t xml:space="preserve">armatures </w:t>
      </w:r>
      <w:r w:rsidR="0036129E">
        <w:rPr>
          <w:rFonts w:ascii="Times New Roman" w:eastAsia="Times New Roman" w:hAnsi="Times New Roman"/>
          <w:sz w:val="22"/>
          <w:szCs w:val="22"/>
        </w:rPr>
        <w:t>inférieur</w:t>
      </w:r>
      <w:r w:rsidR="000178EC">
        <w:rPr>
          <w:rFonts w:ascii="Times New Roman" w:eastAsia="Times New Roman" w:hAnsi="Times New Roman"/>
          <w:sz w:val="22"/>
          <w:szCs w:val="22"/>
        </w:rPr>
        <w:t>es</w:t>
      </w:r>
      <w:r w:rsidR="0036129E">
        <w:rPr>
          <w:rFonts w:ascii="Times New Roman" w:eastAsia="Times New Roman" w:hAnsi="Times New Roman"/>
          <w:sz w:val="22"/>
          <w:szCs w:val="22"/>
        </w:rPr>
        <w:t xml:space="preserve"> et supérieur</w:t>
      </w:r>
      <w:r w:rsidR="000178EC">
        <w:rPr>
          <w:rFonts w:ascii="Times New Roman" w:eastAsia="Times New Roman" w:hAnsi="Times New Roman"/>
          <w:sz w:val="22"/>
          <w:szCs w:val="22"/>
        </w:rPr>
        <w:t>es</w:t>
      </w:r>
      <w:r w:rsidR="0036129E">
        <w:rPr>
          <w:rFonts w:ascii="Times New Roman" w:eastAsia="Times New Roman" w:hAnsi="Times New Roman"/>
          <w:sz w:val="22"/>
          <w:szCs w:val="22"/>
        </w:rPr>
        <w:t> :</w:t>
      </w:r>
    </w:p>
    <w:p w14:paraId="22BBCE39" w14:textId="77777777" w:rsidR="0036129E" w:rsidRPr="007E254B" w:rsidRDefault="008B335C" w:rsidP="008B335C">
      <w:pPr>
        <w:spacing w:line="276" w:lineRule="auto"/>
        <w:ind w:left="2832" w:firstLine="708"/>
        <w:jc w:val="both"/>
        <w:rPr>
          <w:rFonts w:ascii="Times New Roman" w:eastAsia="Times New Roman" w:hAnsi="Times New Roman"/>
          <w:sz w:val="22"/>
          <w:szCs w:val="22"/>
        </w:rPr>
      </w:pPr>
      <w:proofErr w:type="spellStart"/>
      <w:proofErr w:type="gramStart"/>
      <w:r>
        <w:rPr>
          <w:rFonts w:ascii="Times New Roman" w:eastAsia="Times New Roman" w:hAnsi="Times New Roman"/>
          <w:sz w:val="22"/>
          <w:szCs w:val="22"/>
        </w:rPr>
        <w:t>F</w:t>
      </w:r>
      <w:r w:rsidRPr="008B335C">
        <w:rPr>
          <w:rFonts w:ascii="GreekC" w:eastAsia="Times New Roman" w:hAnsi="GreekC" w:cs="GreekC"/>
          <w:sz w:val="22"/>
          <w:szCs w:val="22"/>
          <w:vertAlign w:val="subscript"/>
        </w:rPr>
        <w:t>Q</w:t>
      </w:r>
      <w:r w:rsidRPr="008B335C">
        <w:rPr>
          <w:rFonts w:ascii="Times New Roman" w:eastAsia="Times New Roman" w:hAnsi="Times New Roman"/>
          <w:sz w:val="22"/>
          <w:szCs w:val="22"/>
          <w:vertAlign w:val="subscript"/>
        </w:rPr>
        <w:t>,b</w:t>
      </w:r>
      <w:proofErr w:type="spellEnd"/>
      <w:proofErr w:type="gramEnd"/>
      <w:r>
        <w:rPr>
          <w:rFonts w:ascii="Times New Roman" w:eastAsia="Times New Roman" w:hAnsi="Times New Roman"/>
          <w:sz w:val="22"/>
          <w:szCs w:val="22"/>
        </w:rPr>
        <w:t xml:space="preserve"> ≤ R</w:t>
      </w:r>
      <w:r w:rsidRPr="008B335C">
        <w:rPr>
          <w:rFonts w:ascii="Times New Roman" w:eastAsia="Times New Roman" w:hAnsi="Times New Roman"/>
          <w:sz w:val="22"/>
          <w:szCs w:val="22"/>
          <w:vertAlign w:val="subscript"/>
        </w:rPr>
        <w:t>b</w:t>
      </w:r>
      <w:r>
        <w:rPr>
          <w:rFonts w:ascii="Times New Roman" w:eastAsia="Times New Roman" w:hAnsi="Times New Roman"/>
          <w:sz w:val="22"/>
          <w:szCs w:val="22"/>
        </w:rPr>
        <w:t>(</w:t>
      </w:r>
      <w:r w:rsidRPr="008B335C">
        <w:rPr>
          <w:rFonts w:ascii="GreekC" w:eastAsia="Times New Roman" w:hAnsi="GreekC" w:cs="GreekC"/>
          <w:sz w:val="22"/>
          <w:szCs w:val="22"/>
        </w:rPr>
        <w:t>Q</w:t>
      </w:r>
      <w:r>
        <w:rPr>
          <w:rFonts w:ascii="Times New Roman" w:eastAsia="Times New Roman" w:hAnsi="Times New Roman"/>
          <w:sz w:val="22"/>
          <w:szCs w:val="22"/>
        </w:rPr>
        <w:t xml:space="preserve">) et </w:t>
      </w:r>
      <w:proofErr w:type="spellStart"/>
      <w:r>
        <w:rPr>
          <w:rFonts w:ascii="Times New Roman" w:eastAsia="Times New Roman" w:hAnsi="Times New Roman"/>
          <w:sz w:val="22"/>
          <w:szCs w:val="22"/>
        </w:rPr>
        <w:t>F</w:t>
      </w:r>
      <w:r w:rsidRPr="008B335C">
        <w:rPr>
          <w:rFonts w:ascii="GreekC" w:eastAsia="Times New Roman" w:hAnsi="GreekC" w:cs="GreekC"/>
          <w:sz w:val="22"/>
          <w:szCs w:val="22"/>
          <w:vertAlign w:val="subscript"/>
        </w:rPr>
        <w:t>Q</w:t>
      </w:r>
      <w:r w:rsidRPr="008B335C">
        <w:rPr>
          <w:rFonts w:ascii="Times New Roman" w:eastAsia="Times New Roman" w:hAnsi="Times New Roman"/>
          <w:sz w:val="22"/>
          <w:szCs w:val="22"/>
          <w:vertAlign w:val="subscript"/>
        </w:rPr>
        <w:t>,t</w:t>
      </w:r>
      <w:proofErr w:type="spellEnd"/>
      <w:r>
        <w:rPr>
          <w:rFonts w:ascii="Times New Roman" w:eastAsia="Times New Roman" w:hAnsi="Times New Roman"/>
          <w:sz w:val="22"/>
          <w:szCs w:val="22"/>
        </w:rPr>
        <w:t xml:space="preserve"> ≤ </w:t>
      </w:r>
      <w:proofErr w:type="spellStart"/>
      <w:r>
        <w:rPr>
          <w:rFonts w:ascii="Times New Roman" w:eastAsia="Times New Roman" w:hAnsi="Times New Roman"/>
          <w:sz w:val="22"/>
          <w:szCs w:val="22"/>
        </w:rPr>
        <w:t>R</w:t>
      </w:r>
      <w:r w:rsidRPr="008B335C">
        <w:rPr>
          <w:rFonts w:ascii="Times New Roman" w:eastAsia="Times New Roman" w:hAnsi="Times New Roman"/>
          <w:sz w:val="22"/>
          <w:szCs w:val="22"/>
          <w:vertAlign w:val="subscript"/>
        </w:rPr>
        <w:t>t</w:t>
      </w:r>
      <w:proofErr w:type="spellEnd"/>
      <w:r>
        <w:rPr>
          <w:rFonts w:ascii="Times New Roman" w:eastAsia="Times New Roman" w:hAnsi="Times New Roman"/>
          <w:sz w:val="22"/>
          <w:szCs w:val="22"/>
        </w:rPr>
        <w:t>(</w:t>
      </w:r>
      <w:r w:rsidRPr="008B335C">
        <w:rPr>
          <w:rFonts w:ascii="GreekC" w:eastAsia="Times New Roman" w:hAnsi="GreekC" w:cs="GreekC"/>
          <w:sz w:val="22"/>
          <w:szCs w:val="22"/>
        </w:rPr>
        <w:t>Q</w:t>
      </w:r>
      <w:r>
        <w:rPr>
          <w:rFonts w:ascii="Times New Roman" w:eastAsia="Times New Roman" w:hAnsi="Times New Roman"/>
          <w:sz w:val="22"/>
          <w:szCs w:val="22"/>
        </w:rPr>
        <w:t>)</w:t>
      </w:r>
      <w:r>
        <w:rPr>
          <w:rFonts w:ascii="Times New Roman" w:eastAsia="Times New Roman" w:hAnsi="Times New Roman"/>
          <w:sz w:val="22"/>
          <w:szCs w:val="22"/>
        </w:rPr>
        <w:tab/>
      </w:r>
      <w:r>
        <w:rPr>
          <w:rFonts w:ascii="Times New Roman" w:eastAsia="Times New Roman" w:hAnsi="Times New Roman"/>
          <w:sz w:val="22"/>
          <w:szCs w:val="22"/>
        </w:rPr>
        <w:tab/>
      </w:r>
      <w:r>
        <w:rPr>
          <w:rFonts w:ascii="Times New Roman" w:eastAsia="Times New Roman" w:hAnsi="Times New Roman"/>
          <w:sz w:val="22"/>
          <w:szCs w:val="22"/>
        </w:rPr>
        <w:tab/>
      </w:r>
      <w:r>
        <w:rPr>
          <w:rFonts w:ascii="Times New Roman" w:eastAsia="Times New Roman" w:hAnsi="Times New Roman"/>
          <w:sz w:val="22"/>
          <w:szCs w:val="22"/>
        </w:rPr>
        <w:tab/>
        <w:t xml:space="preserve">     (1)</w:t>
      </w:r>
    </w:p>
    <w:p w14:paraId="19E3371A" w14:textId="77777777" w:rsidR="00C14690" w:rsidRDefault="00380121">
      <w:pPr>
        <w:spacing w:line="276" w:lineRule="auto"/>
        <w:jc w:val="both"/>
        <w:rPr>
          <w:rFonts w:ascii="Times New Roman" w:eastAsia="Times New Roman" w:hAnsi="Times New Roman"/>
          <w:sz w:val="22"/>
          <w:szCs w:val="22"/>
        </w:rPr>
      </w:pPr>
      <w:r>
        <w:rPr>
          <w:rFonts w:ascii="Times New Roman" w:eastAsia="Times New Roman" w:hAnsi="Times New Roman"/>
          <w:sz w:val="22"/>
          <w:szCs w:val="22"/>
        </w:rPr>
        <w:t>L’équilibre de toutes les facettes implique l’équilibre de la coque. L’effort</w:t>
      </w:r>
      <w:r w:rsidR="00E14D54">
        <w:rPr>
          <w:rFonts w:ascii="Times New Roman" w:eastAsia="Times New Roman" w:hAnsi="Times New Roman"/>
          <w:sz w:val="22"/>
          <w:szCs w:val="22"/>
        </w:rPr>
        <w:t xml:space="preserve"> normal et le moment de flexion</w:t>
      </w:r>
      <w:r>
        <w:rPr>
          <w:rFonts w:ascii="Times New Roman" w:eastAsia="Times New Roman" w:hAnsi="Times New Roman"/>
          <w:sz w:val="22"/>
          <w:szCs w:val="22"/>
        </w:rPr>
        <w:t xml:space="preserve"> sont obtenus par la rotation du </w:t>
      </w:r>
      <w:r w:rsidRPr="00380121">
        <w:rPr>
          <w:rFonts w:ascii="Times New Roman" w:eastAsia="Times New Roman" w:hAnsi="Times New Roman"/>
          <w:sz w:val="22"/>
          <w:szCs w:val="22"/>
        </w:rPr>
        <w:t>tenseur de</w:t>
      </w:r>
      <w:r>
        <w:rPr>
          <w:rFonts w:ascii="Times New Roman" w:eastAsia="Times New Roman" w:hAnsi="Times New Roman"/>
          <w:sz w:val="22"/>
          <w:szCs w:val="22"/>
        </w:rPr>
        <w:t>s efforts et moments :</w:t>
      </w:r>
    </w:p>
    <w:p w14:paraId="3CC5A47B" w14:textId="77777777" w:rsidR="00380121" w:rsidRDefault="003A5215" w:rsidP="003A5215">
      <w:pPr>
        <w:spacing w:line="276" w:lineRule="auto"/>
        <w:ind w:left="2124" w:firstLine="708"/>
        <w:jc w:val="both"/>
        <w:rPr>
          <w:rFonts w:ascii="Times New Roman" w:eastAsia="Times New Roman" w:hAnsi="Times New Roman"/>
          <w:sz w:val="22"/>
          <w:szCs w:val="22"/>
        </w:rPr>
      </w:pPr>
      <w:r>
        <w:rPr>
          <w:rFonts w:ascii="Times New Roman" w:eastAsia="Times New Roman" w:hAnsi="Times New Roman"/>
          <w:sz w:val="22"/>
          <w:szCs w:val="22"/>
        </w:rPr>
        <w:t>N</w:t>
      </w:r>
      <w:r w:rsidRPr="003A5215">
        <w:rPr>
          <w:rFonts w:ascii="GreekC" w:eastAsia="Times New Roman" w:hAnsi="GreekC" w:cs="GreekC"/>
          <w:sz w:val="22"/>
          <w:szCs w:val="22"/>
          <w:vertAlign w:val="subscript"/>
        </w:rPr>
        <w:t>Q</w:t>
      </w:r>
      <w:r>
        <w:rPr>
          <w:rFonts w:ascii="Times New Roman" w:eastAsia="Times New Roman" w:hAnsi="Times New Roman"/>
          <w:sz w:val="22"/>
          <w:szCs w:val="22"/>
        </w:rPr>
        <w:t xml:space="preserve"> = N</w:t>
      </w:r>
      <w:r w:rsidRPr="003A5215">
        <w:rPr>
          <w:rFonts w:ascii="Times New Roman" w:eastAsia="Times New Roman" w:hAnsi="Times New Roman"/>
          <w:sz w:val="22"/>
          <w:szCs w:val="22"/>
          <w:vertAlign w:val="subscript"/>
        </w:rPr>
        <w:t>xx</w:t>
      </w:r>
      <w:r>
        <w:rPr>
          <w:rFonts w:ascii="Times New Roman" w:eastAsia="Times New Roman" w:hAnsi="Times New Roman"/>
          <w:sz w:val="22"/>
          <w:szCs w:val="22"/>
        </w:rPr>
        <w:t>cos²</w:t>
      </w:r>
      <w:r w:rsidRPr="003A5215">
        <w:rPr>
          <w:rFonts w:ascii="GreekC" w:eastAsia="Times New Roman" w:hAnsi="GreekC" w:cs="GreekC"/>
          <w:sz w:val="22"/>
          <w:szCs w:val="22"/>
        </w:rPr>
        <w:t>Q</w:t>
      </w:r>
      <w:r>
        <w:rPr>
          <w:rFonts w:ascii="Times New Roman" w:eastAsia="Times New Roman" w:hAnsi="Times New Roman"/>
          <w:sz w:val="22"/>
          <w:szCs w:val="22"/>
        </w:rPr>
        <w:t xml:space="preserve"> + N</w:t>
      </w:r>
      <w:r w:rsidRPr="003A5215">
        <w:rPr>
          <w:rFonts w:ascii="Times New Roman" w:eastAsia="Times New Roman" w:hAnsi="Times New Roman"/>
          <w:sz w:val="22"/>
          <w:szCs w:val="22"/>
          <w:vertAlign w:val="subscript"/>
        </w:rPr>
        <w:t>yy</w:t>
      </w:r>
      <w:r>
        <w:rPr>
          <w:rFonts w:ascii="Times New Roman" w:eastAsia="Times New Roman" w:hAnsi="Times New Roman"/>
          <w:sz w:val="22"/>
          <w:szCs w:val="22"/>
        </w:rPr>
        <w:t>sin²</w:t>
      </w:r>
      <w:r w:rsidRPr="003A5215">
        <w:rPr>
          <w:rFonts w:ascii="GreekC" w:eastAsia="Times New Roman" w:hAnsi="GreekC" w:cs="GreekC"/>
          <w:sz w:val="22"/>
          <w:szCs w:val="22"/>
        </w:rPr>
        <w:t>Q</w:t>
      </w:r>
      <w:r>
        <w:rPr>
          <w:rFonts w:ascii="Times New Roman" w:eastAsia="Times New Roman" w:hAnsi="Times New Roman"/>
          <w:sz w:val="22"/>
          <w:szCs w:val="22"/>
        </w:rPr>
        <w:t xml:space="preserve"> + 2N</w:t>
      </w:r>
      <w:r w:rsidRPr="003A5215">
        <w:rPr>
          <w:rFonts w:ascii="Times New Roman" w:eastAsia="Times New Roman" w:hAnsi="Times New Roman"/>
          <w:sz w:val="22"/>
          <w:szCs w:val="22"/>
          <w:vertAlign w:val="subscript"/>
        </w:rPr>
        <w:t>xy</w:t>
      </w:r>
      <w:r>
        <w:rPr>
          <w:rFonts w:ascii="Times New Roman" w:eastAsia="Times New Roman" w:hAnsi="Times New Roman"/>
          <w:sz w:val="22"/>
          <w:szCs w:val="22"/>
        </w:rPr>
        <w:t>cos</w:t>
      </w:r>
      <w:r w:rsidRPr="003A5215">
        <w:rPr>
          <w:rFonts w:ascii="GreekC" w:eastAsia="Times New Roman" w:hAnsi="GreekC" w:cs="GreekC"/>
          <w:sz w:val="22"/>
          <w:szCs w:val="22"/>
        </w:rPr>
        <w:t>Q</w:t>
      </w:r>
      <w:r>
        <w:rPr>
          <w:rFonts w:ascii="Times New Roman" w:eastAsia="Times New Roman" w:hAnsi="Times New Roman"/>
          <w:sz w:val="22"/>
          <w:szCs w:val="22"/>
        </w:rPr>
        <w:t>sin</w:t>
      </w:r>
      <w:r w:rsidRPr="003A5215">
        <w:rPr>
          <w:rFonts w:ascii="GreekC" w:eastAsia="Times New Roman" w:hAnsi="GreekC" w:cs="GreekC"/>
          <w:sz w:val="22"/>
          <w:szCs w:val="22"/>
        </w:rPr>
        <w:t>Q</w:t>
      </w:r>
      <w:r>
        <w:rPr>
          <w:rFonts w:ascii="Times New Roman" w:eastAsia="Times New Roman" w:hAnsi="Times New Roman"/>
          <w:sz w:val="22"/>
          <w:szCs w:val="22"/>
        </w:rPr>
        <w:tab/>
      </w:r>
      <w:r>
        <w:rPr>
          <w:rFonts w:ascii="Times New Roman" w:eastAsia="Times New Roman" w:hAnsi="Times New Roman"/>
          <w:sz w:val="22"/>
          <w:szCs w:val="22"/>
        </w:rPr>
        <w:tab/>
      </w:r>
      <w:r>
        <w:rPr>
          <w:rFonts w:ascii="Times New Roman" w:eastAsia="Times New Roman" w:hAnsi="Times New Roman"/>
          <w:sz w:val="22"/>
          <w:szCs w:val="22"/>
        </w:rPr>
        <w:tab/>
        <w:t xml:space="preserve">  </w:t>
      </w:r>
      <w:proofErr w:type="gramStart"/>
      <w:r>
        <w:rPr>
          <w:rFonts w:ascii="Times New Roman" w:eastAsia="Times New Roman" w:hAnsi="Times New Roman"/>
          <w:sz w:val="22"/>
          <w:szCs w:val="22"/>
        </w:rPr>
        <w:t xml:space="preserve">   (</w:t>
      </w:r>
      <w:proofErr w:type="gramEnd"/>
      <w:r>
        <w:rPr>
          <w:rFonts w:ascii="Times New Roman" w:eastAsia="Times New Roman" w:hAnsi="Times New Roman"/>
          <w:sz w:val="22"/>
          <w:szCs w:val="22"/>
        </w:rPr>
        <w:t>2)</w:t>
      </w:r>
    </w:p>
    <w:p w14:paraId="0543D9D4" w14:textId="77777777" w:rsidR="003A5215" w:rsidRDefault="003A5215" w:rsidP="003A5215">
      <w:pPr>
        <w:spacing w:line="276" w:lineRule="auto"/>
        <w:jc w:val="both"/>
        <w:rPr>
          <w:rFonts w:ascii="Times New Roman" w:eastAsia="Times New Roman" w:hAnsi="Times New Roman"/>
          <w:sz w:val="22"/>
          <w:szCs w:val="22"/>
        </w:rPr>
      </w:pPr>
      <w:r>
        <w:rPr>
          <w:rFonts w:ascii="Times New Roman" w:eastAsia="Times New Roman" w:hAnsi="Times New Roman"/>
          <w:sz w:val="22"/>
          <w:szCs w:val="22"/>
        </w:rPr>
        <w:tab/>
      </w:r>
      <w:r>
        <w:rPr>
          <w:rFonts w:ascii="Times New Roman" w:eastAsia="Times New Roman" w:hAnsi="Times New Roman"/>
          <w:sz w:val="22"/>
          <w:szCs w:val="22"/>
        </w:rPr>
        <w:tab/>
      </w:r>
      <w:r>
        <w:rPr>
          <w:rFonts w:ascii="Times New Roman" w:eastAsia="Times New Roman" w:hAnsi="Times New Roman"/>
          <w:sz w:val="22"/>
          <w:szCs w:val="22"/>
        </w:rPr>
        <w:tab/>
      </w:r>
      <w:r>
        <w:rPr>
          <w:rFonts w:ascii="Times New Roman" w:eastAsia="Times New Roman" w:hAnsi="Times New Roman"/>
          <w:sz w:val="22"/>
          <w:szCs w:val="22"/>
        </w:rPr>
        <w:tab/>
        <w:t>M</w:t>
      </w:r>
      <w:r w:rsidRPr="003A5215">
        <w:rPr>
          <w:rFonts w:ascii="GreekC" w:eastAsia="Times New Roman" w:hAnsi="GreekC" w:cs="GreekC"/>
          <w:sz w:val="22"/>
          <w:szCs w:val="22"/>
          <w:vertAlign w:val="subscript"/>
        </w:rPr>
        <w:t>Q</w:t>
      </w:r>
      <w:r>
        <w:rPr>
          <w:rFonts w:ascii="Times New Roman" w:eastAsia="Times New Roman" w:hAnsi="Times New Roman"/>
          <w:sz w:val="22"/>
          <w:szCs w:val="22"/>
        </w:rPr>
        <w:t xml:space="preserve"> = M</w:t>
      </w:r>
      <w:r w:rsidRPr="003A5215">
        <w:rPr>
          <w:rFonts w:ascii="Times New Roman" w:eastAsia="Times New Roman" w:hAnsi="Times New Roman"/>
          <w:sz w:val="22"/>
          <w:szCs w:val="22"/>
          <w:vertAlign w:val="subscript"/>
        </w:rPr>
        <w:t>xx</w:t>
      </w:r>
      <w:r>
        <w:rPr>
          <w:rFonts w:ascii="Times New Roman" w:eastAsia="Times New Roman" w:hAnsi="Times New Roman"/>
          <w:sz w:val="22"/>
          <w:szCs w:val="22"/>
        </w:rPr>
        <w:t>cos²</w:t>
      </w:r>
      <w:r w:rsidRPr="003A5215">
        <w:rPr>
          <w:rFonts w:ascii="GreekC" w:eastAsia="Times New Roman" w:hAnsi="GreekC" w:cs="GreekC"/>
          <w:sz w:val="22"/>
          <w:szCs w:val="22"/>
        </w:rPr>
        <w:t>Q</w:t>
      </w:r>
      <w:r>
        <w:rPr>
          <w:rFonts w:ascii="Times New Roman" w:eastAsia="Times New Roman" w:hAnsi="Times New Roman"/>
          <w:sz w:val="22"/>
          <w:szCs w:val="22"/>
        </w:rPr>
        <w:t xml:space="preserve"> + M</w:t>
      </w:r>
      <w:r w:rsidRPr="003A5215">
        <w:rPr>
          <w:rFonts w:ascii="Times New Roman" w:eastAsia="Times New Roman" w:hAnsi="Times New Roman"/>
          <w:sz w:val="22"/>
          <w:szCs w:val="22"/>
          <w:vertAlign w:val="subscript"/>
        </w:rPr>
        <w:t>yy</w:t>
      </w:r>
      <w:r>
        <w:rPr>
          <w:rFonts w:ascii="Times New Roman" w:eastAsia="Times New Roman" w:hAnsi="Times New Roman"/>
          <w:sz w:val="22"/>
          <w:szCs w:val="22"/>
        </w:rPr>
        <w:t>sin²</w:t>
      </w:r>
      <w:r w:rsidRPr="003A5215">
        <w:rPr>
          <w:rFonts w:ascii="GreekC" w:eastAsia="Times New Roman" w:hAnsi="GreekC" w:cs="GreekC"/>
          <w:sz w:val="22"/>
          <w:szCs w:val="22"/>
        </w:rPr>
        <w:t>Q</w:t>
      </w:r>
      <w:r>
        <w:rPr>
          <w:rFonts w:ascii="Times New Roman" w:eastAsia="Times New Roman" w:hAnsi="Times New Roman"/>
          <w:sz w:val="22"/>
          <w:szCs w:val="22"/>
        </w:rPr>
        <w:t xml:space="preserve"> + 2M</w:t>
      </w:r>
      <w:r w:rsidRPr="003A5215">
        <w:rPr>
          <w:rFonts w:ascii="Times New Roman" w:eastAsia="Times New Roman" w:hAnsi="Times New Roman"/>
          <w:sz w:val="22"/>
          <w:szCs w:val="22"/>
          <w:vertAlign w:val="subscript"/>
        </w:rPr>
        <w:t>xy</w:t>
      </w:r>
      <w:r>
        <w:rPr>
          <w:rFonts w:ascii="Times New Roman" w:eastAsia="Times New Roman" w:hAnsi="Times New Roman"/>
          <w:sz w:val="22"/>
          <w:szCs w:val="22"/>
        </w:rPr>
        <w:t>cos</w:t>
      </w:r>
      <w:r w:rsidRPr="003A5215">
        <w:rPr>
          <w:rFonts w:ascii="GreekC" w:eastAsia="Times New Roman" w:hAnsi="GreekC" w:cs="GreekC"/>
          <w:sz w:val="22"/>
          <w:szCs w:val="22"/>
        </w:rPr>
        <w:t>Q</w:t>
      </w:r>
      <w:r>
        <w:rPr>
          <w:rFonts w:ascii="Times New Roman" w:eastAsia="Times New Roman" w:hAnsi="Times New Roman"/>
          <w:sz w:val="22"/>
          <w:szCs w:val="22"/>
        </w:rPr>
        <w:t>sin</w:t>
      </w:r>
      <w:r w:rsidRPr="003A5215">
        <w:rPr>
          <w:rFonts w:ascii="GreekC" w:eastAsia="Times New Roman" w:hAnsi="GreekC" w:cs="GreekC"/>
          <w:sz w:val="22"/>
          <w:szCs w:val="22"/>
        </w:rPr>
        <w:t>Q</w:t>
      </w:r>
      <w:r>
        <w:rPr>
          <w:rFonts w:ascii="Times New Roman" w:eastAsia="Times New Roman" w:hAnsi="Times New Roman"/>
          <w:sz w:val="22"/>
          <w:szCs w:val="22"/>
        </w:rPr>
        <w:tab/>
      </w:r>
      <w:r>
        <w:rPr>
          <w:rFonts w:ascii="Times New Roman" w:eastAsia="Times New Roman" w:hAnsi="Times New Roman"/>
          <w:sz w:val="22"/>
          <w:szCs w:val="22"/>
        </w:rPr>
        <w:tab/>
      </w:r>
      <w:r>
        <w:rPr>
          <w:rFonts w:ascii="Times New Roman" w:eastAsia="Times New Roman" w:hAnsi="Times New Roman"/>
          <w:sz w:val="22"/>
          <w:szCs w:val="22"/>
        </w:rPr>
        <w:tab/>
        <w:t xml:space="preserve">  </w:t>
      </w:r>
      <w:proofErr w:type="gramStart"/>
      <w:r>
        <w:rPr>
          <w:rFonts w:ascii="Times New Roman" w:eastAsia="Times New Roman" w:hAnsi="Times New Roman"/>
          <w:sz w:val="22"/>
          <w:szCs w:val="22"/>
        </w:rPr>
        <w:t xml:space="preserve">   (</w:t>
      </w:r>
      <w:proofErr w:type="gramEnd"/>
      <w:r>
        <w:rPr>
          <w:rFonts w:ascii="Times New Roman" w:eastAsia="Times New Roman" w:hAnsi="Times New Roman"/>
          <w:sz w:val="22"/>
          <w:szCs w:val="22"/>
        </w:rPr>
        <w:t>3)</w:t>
      </w:r>
    </w:p>
    <w:p w14:paraId="17085703" w14:textId="425C5FF9" w:rsidR="00C14690" w:rsidRDefault="008346BB">
      <w:pPr>
        <w:spacing w:line="276" w:lineRule="auto"/>
        <w:jc w:val="both"/>
        <w:rPr>
          <w:rFonts w:ascii="Times New Roman" w:eastAsia="Times New Roman" w:hAnsi="Times New Roman"/>
          <w:sz w:val="22"/>
          <w:szCs w:val="22"/>
        </w:rPr>
      </w:pPr>
      <w:r>
        <w:rPr>
          <w:rFonts w:ascii="Times New Roman" w:eastAsia="Times New Roman" w:hAnsi="Times New Roman"/>
          <w:sz w:val="22"/>
          <w:szCs w:val="22"/>
        </w:rPr>
        <w:t xml:space="preserve">De la même manière, l’effort résistant des lits </w:t>
      </w:r>
      <w:r w:rsidR="004E6330">
        <w:rPr>
          <w:rFonts w:ascii="Times New Roman" w:eastAsia="Times New Roman" w:hAnsi="Times New Roman"/>
          <w:sz w:val="22"/>
          <w:szCs w:val="22"/>
        </w:rPr>
        <w:t xml:space="preserve">d’armatures </w:t>
      </w:r>
      <w:r>
        <w:rPr>
          <w:rFonts w:ascii="Times New Roman" w:eastAsia="Times New Roman" w:hAnsi="Times New Roman"/>
          <w:sz w:val="22"/>
          <w:szCs w:val="22"/>
        </w:rPr>
        <w:t>placés respectivement dans les directions x et y est obtenu par :</w:t>
      </w:r>
    </w:p>
    <w:p w14:paraId="35FEBC06" w14:textId="77777777" w:rsidR="008346BB" w:rsidRDefault="008346BB">
      <w:pPr>
        <w:spacing w:line="276" w:lineRule="auto"/>
        <w:jc w:val="both"/>
        <w:rPr>
          <w:rFonts w:ascii="Times New Roman" w:eastAsia="Times New Roman" w:hAnsi="Times New Roman"/>
          <w:sz w:val="22"/>
          <w:szCs w:val="22"/>
        </w:rPr>
      </w:pPr>
      <w:r>
        <w:rPr>
          <w:rFonts w:ascii="Times New Roman" w:eastAsia="Times New Roman" w:hAnsi="Times New Roman"/>
          <w:sz w:val="22"/>
          <w:szCs w:val="22"/>
        </w:rPr>
        <w:tab/>
      </w:r>
      <w:r>
        <w:rPr>
          <w:rFonts w:ascii="Times New Roman" w:eastAsia="Times New Roman" w:hAnsi="Times New Roman"/>
          <w:sz w:val="22"/>
          <w:szCs w:val="22"/>
        </w:rPr>
        <w:tab/>
      </w:r>
      <w:r>
        <w:rPr>
          <w:rFonts w:ascii="Times New Roman" w:eastAsia="Times New Roman" w:hAnsi="Times New Roman"/>
          <w:sz w:val="22"/>
          <w:szCs w:val="22"/>
        </w:rPr>
        <w:tab/>
      </w:r>
      <w:r>
        <w:rPr>
          <w:rFonts w:ascii="Times New Roman" w:eastAsia="Times New Roman" w:hAnsi="Times New Roman"/>
          <w:sz w:val="22"/>
          <w:szCs w:val="22"/>
        </w:rPr>
        <w:tab/>
      </w:r>
      <w:r>
        <w:rPr>
          <w:rFonts w:ascii="Times New Roman" w:eastAsia="Times New Roman" w:hAnsi="Times New Roman"/>
          <w:sz w:val="22"/>
          <w:szCs w:val="22"/>
        </w:rPr>
        <w:tab/>
        <w:t>A</w:t>
      </w:r>
      <w:r w:rsidRPr="008346BB">
        <w:rPr>
          <w:rFonts w:ascii="Times New Roman" w:eastAsia="Times New Roman" w:hAnsi="Times New Roman"/>
          <w:sz w:val="22"/>
          <w:szCs w:val="22"/>
          <w:vertAlign w:val="subscript"/>
        </w:rPr>
        <w:t>X</w:t>
      </w:r>
      <w:r w:rsidRPr="008346BB">
        <w:rPr>
          <w:rFonts w:ascii="GreekC" w:eastAsia="Times New Roman" w:hAnsi="GreekC" w:cs="GreekC"/>
          <w:sz w:val="22"/>
          <w:szCs w:val="22"/>
        </w:rPr>
        <w:t>s</w:t>
      </w:r>
      <w:r w:rsidRPr="008346BB">
        <w:rPr>
          <w:rFonts w:ascii="Times New Roman" w:eastAsia="Times New Roman" w:hAnsi="Times New Roman"/>
          <w:sz w:val="22"/>
          <w:szCs w:val="22"/>
          <w:vertAlign w:val="subscript"/>
        </w:rPr>
        <w:t>x</w:t>
      </w:r>
      <w:r>
        <w:rPr>
          <w:rFonts w:ascii="Times New Roman" w:eastAsia="Times New Roman" w:hAnsi="Times New Roman"/>
          <w:sz w:val="22"/>
          <w:szCs w:val="22"/>
        </w:rPr>
        <w:t>cos²</w:t>
      </w:r>
      <w:r w:rsidRPr="008346BB">
        <w:rPr>
          <w:rFonts w:ascii="GreekC" w:eastAsia="Times New Roman" w:hAnsi="GreekC" w:cs="GreekC"/>
          <w:sz w:val="22"/>
          <w:szCs w:val="22"/>
        </w:rPr>
        <w:t>Q</w:t>
      </w:r>
      <w:r w:rsidR="003961CC">
        <w:rPr>
          <w:rFonts w:ascii="Times New Roman" w:eastAsia="Times New Roman" w:hAnsi="Times New Roman"/>
          <w:sz w:val="22"/>
          <w:szCs w:val="22"/>
        </w:rPr>
        <w:t xml:space="preserve"> et </w:t>
      </w:r>
      <w:r>
        <w:rPr>
          <w:rFonts w:ascii="Times New Roman" w:eastAsia="Times New Roman" w:hAnsi="Times New Roman"/>
          <w:sz w:val="22"/>
          <w:szCs w:val="22"/>
        </w:rPr>
        <w:t>A</w:t>
      </w:r>
      <w:r w:rsidRPr="008346BB">
        <w:rPr>
          <w:rFonts w:ascii="Times New Roman" w:eastAsia="Times New Roman" w:hAnsi="Times New Roman"/>
          <w:sz w:val="22"/>
          <w:szCs w:val="22"/>
          <w:vertAlign w:val="subscript"/>
        </w:rPr>
        <w:t>Y</w:t>
      </w:r>
      <w:r w:rsidRPr="008346BB">
        <w:rPr>
          <w:rFonts w:ascii="GreekC" w:eastAsia="Times New Roman" w:hAnsi="GreekC" w:cs="GreekC"/>
          <w:sz w:val="22"/>
          <w:szCs w:val="22"/>
        </w:rPr>
        <w:t>s</w:t>
      </w:r>
      <w:r w:rsidRPr="008346BB">
        <w:rPr>
          <w:rFonts w:ascii="Times New Roman" w:eastAsia="Times New Roman" w:hAnsi="Times New Roman"/>
          <w:sz w:val="22"/>
          <w:szCs w:val="22"/>
          <w:vertAlign w:val="subscript"/>
        </w:rPr>
        <w:t>y</w:t>
      </w:r>
      <w:r>
        <w:rPr>
          <w:rFonts w:ascii="Times New Roman" w:eastAsia="Times New Roman" w:hAnsi="Times New Roman"/>
          <w:sz w:val="22"/>
          <w:szCs w:val="22"/>
        </w:rPr>
        <w:t>sin²</w:t>
      </w:r>
      <w:r w:rsidRPr="008346BB">
        <w:rPr>
          <w:rFonts w:ascii="GreekC" w:eastAsia="Times New Roman" w:hAnsi="GreekC" w:cs="GreekC"/>
          <w:sz w:val="22"/>
          <w:szCs w:val="22"/>
        </w:rPr>
        <w:t>Q</w:t>
      </w:r>
      <w:r>
        <w:rPr>
          <w:rFonts w:ascii="Times New Roman" w:eastAsia="Times New Roman" w:hAnsi="Times New Roman"/>
          <w:sz w:val="22"/>
          <w:szCs w:val="22"/>
        </w:rPr>
        <w:tab/>
      </w:r>
      <w:r>
        <w:rPr>
          <w:rFonts w:ascii="Times New Roman" w:eastAsia="Times New Roman" w:hAnsi="Times New Roman"/>
          <w:sz w:val="22"/>
          <w:szCs w:val="22"/>
        </w:rPr>
        <w:tab/>
      </w:r>
      <w:r>
        <w:rPr>
          <w:rFonts w:ascii="Times New Roman" w:eastAsia="Times New Roman" w:hAnsi="Times New Roman"/>
          <w:sz w:val="22"/>
          <w:szCs w:val="22"/>
        </w:rPr>
        <w:tab/>
      </w:r>
      <w:r>
        <w:rPr>
          <w:rFonts w:ascii="Times New Roman" w:eastAsia="Times New Roman" w:hAnsi="Times New Roman"/>
          <w:sz w:val="22"/>
          <w:szCs w:val="22"/>
        </w:rPr>
        <w:tab/>
        <w:t xml:space="preserve">  </w:t>
      </w:r>
      <w:proofErr w:type="gramStart"/>
      <w:r>
        <w:rPr>
          <w:rFonts w:ascii="Times New Roman" w:eastAsia="Times New Roman" w:hAnsi="Times New Roman"/>
          <w:sz w:val="22"/>
          <w:szCs w:val="22"/>
        </w:rPr>
        <w:t xml:space="preserve">   (</w:t>
      </w:r>
      <w:proofErr w:type="gramEnd"/>
      <w:r>
        <w:rPr>
          <w:rFonts w:ascii="Times New Roman" w:eastAsia="Times New Roman" w:hAnsi="Times New Roman"/>
          <w:sz w:val="22"/>
          <w:szCs w:val="22"/>
        </w:rPr>
        <w:t>4)</w:t>
      </w:r>
    </w:p>
    <w:p w14:paraId="087FF2EC" w14:textId="6CDAB383" w:rsidR="008346BB" w:rsidRDefault="00044AF5">
      <w:pPr>
        <w:spacing w:line="276" w:lineRule="auto"/>
        <w:jc w:val="both"/>
        <w:rPr>
          <w:rFonts w:ascii="Times New Roman" w:eastAsia="Times New Roman" w:hAnsi="Times New Roman"/>
          <w:sz w:val="22"/>
          <w:szCs w:val="22"/>
        </w:rPr>
      </w:pPr>
      <w:proofErr w:type="gramStart"/>
      <w:r>
        <w:rPr>
          <w:rFonts w:ascii="Times New Roman" w:eastAsia="Times New Roman" w:hAnsi="Times New Roman"/>
          <w:sz w:val="22"/>
          <w:szCs w:val="22"/>
        </w:rPr>
        <w:t>où</w:t>
      </w:r>
      <w:proofErr w:type="gramEnd"/>
      <w:r>
        <w:rPr>
          <w:rFonts w:ascii="Times New Roman" w:eastAsia="Times New Roman" w:hAnsi="Times New Roman"/>
          <w:sz w:val="22"/>
          <w:szCs w:val="22"/>
        </w:rPr>
        <w:t xml:space="preserve"> A</w:t>
      </w:r>
      <w:r w:rsidRPr="00044AF5">
        <w:rPr>
          <w:rFonts w:ascii="Times New Roman" w:eastAsia="Times New Roman" w:hAnsi="Times New Roman"/>
          <w:sz w:val="22"/>
          <w:szCs w:val="22"/>
          <w:vertAlign w:val="subscript"/>
        </w:rPr>
        <w:t>X</w:t>
      </w:r>
      <w:r>
        <w:rPr>
          <w:rFonts w:ascii="Times New Roman" w:eastAsia="Times New Roman" w:hAnsi="Times New Roman"/>
          <w:sz w:val="22"/>
          <w:szCs w:val="22"/>
        </w:rPr>
        <w:t xml:space="preserve"> et A</w:t>
      </w:r>
      <w:r w:rsidRPr="00044AF5">
        <w:rPr>
          <w:rFonts w:ascii="Times New Roman" w:eastAsia="Times New Roman" w:hAnsi="Times New Roman"/>
          <w:sz w:val="22"/>
          <w:szCs w:val="22"/>
          <w:vertAlign w:val="subscript"/>
        </w:rPr>
        <w:t>Y</w:t>
      </w:r>
      <w:r>
        <w:rPr>
          <w:rFonts w:ascii="Times New Roman" w:eastAsia="Times New Roman" w:hAnsi="Times New Roman"/>
          <w:sz w:val="22"/>
          <w:szCs w:val="22"/>
        </w:rPr>
        <w:t xml:space="preserve"> sont les sections de ferraillage par mètre linéaire, et </w:t>
      </w:r>
      <w:proofErr w:type="spellStart"/>
      <w:r w:rsidRPr="00044AF5">
        <w:rPr>
          <w:rFonts w:ascii="GreekC" w:eastAsia="Times New Roman" w:hAnsi="GreekC" w:cs="GreekC"/>
          <w:sz w:val="22"/>
          <w:szCs w:val="22"/>
        </w:rPr>
        <w:t>s</w:t>
      </w:r>
      <w:r w:rsidRPr="00044AF5">
        <w:rPr>
          <w:rFonts w:ascii="Times New Roman" w:eastAsia="Times New Roman" w:hAnsi="Times New Roman"/>
          <w:sz w:val="22"/>
          <w:szCs w:val="22"/>
          <w:vertAlign w:val="subscript"/>
        </w:rPr>
        <w:t>x</w:t>
      </w:r>
      <w:proofErr w:type="spellEnd"/>
      <w:r>
        <w:rPr>
          <w:rFonts w:ascii="Times New Roman" w:eastAsia="Times New Roman" w:hAnsi="Times New Roman"/>
          <w:sz w:val="22"/>
          <w:szCs w:val="22"/>
        </w:rPr>
        <w:t xml:space="preserve"> &gt; 0 et </w:t>
      </w:r>
      <w:proofErr w:type="spellStart"/>
      <w:r w:rsidRPr="00044AF5">
        <w:rPr>
          <w:rFonts w:ascii="GreekC" w:eastAsia="Times New Roman" w:hAnsi="GreekC" w:cs="GreekC"/>
          <w:sz w:val="22"/>
          <w:szCs w:val="22"/>
        </w:rPr>
        <w:t>s</w:t>
      </w:r>
      <w:r w:rsidRPr="00044AF5">
        <w:rPr>
          <w:rFonts w:ascii="Times New Roman" w:eastAsia="Times New Roman" w:hAnsi="Times New Roman"/>
          <w:sz w:val="22"/>
          <w:szCs w:val="22"/>
          <w:vertAlign w:val="subscript"/>
        </w:rPr>
        <w:t>y</w:t>
      </w:r>
      <w:proofErr w:type="spellEnd"/>
      <w:r>
        <w:rPr>
          <w:rFonts w:ascii="Times New Roman" w:eastAsia="Times New Roman" w:hAnsi="Times New Roman"/>
          <w:sz w:val="22"/>
          <w:szCs w:val="22"/>
        </w:rPr>
        <w:t xml:space="preserve"> &gt; 0 les contraintes de traction dans les </w:t>
      </w:r>
      <w:r w:rsidR="004E6330">
        <w:rPr>
          <w:rFonts w:ascii="Times New Roman" w:eastAsia="Times New Roman" w:hAnsi="Times New Roman"/>
          <w:sz w:val="22"/>
          <w:szCs w:val="22"/>
        </w:rPr>
        <w:t>lits d’armatures</w:t>
      </w:r>
      <w:r>
        <w:rPr>
          <w:rFonts w:ascii="Times New Roman" w:eastAsia="Times New Roman" w:hAnsi="Times New Roman"/>
          <w:sz w:val="22"/>
          <w:szCs w:val="22"/>
        </w:rPr>
        <w:t>.</w:t>
      </w:r>
    </w:p>
    <w:p w14:paraId="2F96F8D0" w14:textId="77777777" w:rsidR="00044AF5" w:rsidRDefault="00044AF5">
      <w:pPr>
        <w:spacing w:line="276" w:lineRule="auto"/>
        <w:jc w:val="both"/>
        <w:rPr>
          <w:rFonts w:ascii="Times New Roman" w:eastAsia="Times New Roman" w:hAnsi="Times New Roman"/>
          <w:sz w:val="22"/>
          <w:szCs w:val="22"/>
        </w:rPr>
      </w:pPr>
    </w:p>
    <w:p w14:paraId="4DD41C6D" w14:textId="7E819B42" w:rsidR="00044AF5" w:rsidRDefault="00044AF5">
      <w:pPr>
        <w:spacing w:line="276" w:lineRule="auto"/>
        <w:jc w:val="both"/>
        <w:rPr>
          <w:rFonts w:ascii="Times New Roman" w:eastAsia="Times New Roman" w:hAnsi="Times New Roman"/>
          <w:sz w:val="22"/>
          <w:szCs w:val="22"/>
        </w:rPr>
      </w:pPr>
      <w:r>
        <w:rPr>
          <w:rFonts w:ascii="Times New Roman" w:eastAsia="Times New Roman" w:hAnsi="Times New Roman"/>
          <w:sz w:val="22"/>
          <w:szCs w:val="22"/>
        </w:rPr>
        <w:t xml:space="preserve">Ainsi, l’effort résistant total des </w:t>
      </w:r>
      <w:r w:rsidR="004E6330">
        <w:rPr>
          <w:rFonts w:ascii="Times New Roman" w:eastAsia="Times New Roman" w:hAnsi="Times New Roman"/>
          <w:sz w:val="22"/>
          <w:szCs w:val="22"/>
        </w:rPr>
        <w:t xml:space="preserve">armatures, pour la direction </w:t>
      </w:r>
      <w:r w:rsidR="004E6330">
        <w:rPr>
          <w:rFonts w:ascii="GreekC" w:eastAsia="Times New Roman" w:hAnsi="GreekC" w:cs="GreekC"/>
          <w:sz w:val="22"/>
          <w:szCs w:val="22"/>
        </w:rPr>
        <w:t>Q,</w:t>
      </w:r>
      <w:r>
        <w:rPr>
          <w:rFonts w:ascii="Times New Roman" w:eastAsia="Times New Roman" w:hAnsi="Times New Roman"/>
          <w:sz w:val="22"/>
          <w:szCs w:val="22"/>
        </w:rPr>
        <w:t xml:space="preserve"> est égal à :</w:t>
      </w:r>
    </w:p>
    <w:p w14:paraId="5D536BC5" w14:textId="77777777" w:rsidR="00044AF5" w:rsidRDefault="00044AF5">
      <w:pPr>
        <w:spacing w:line="276" w:lineRule="auto"/>
        <w:jc w:val="both"/>
        <w:rPr>
          <w:rFonts w:ascii="Times New Roman" w:eastAsia="Times New Roman" w:hAnsi="Times New Roman"/>
          <w:sz w:val="22"/>
          <w:szCs w:val="22"/>
        </w:rPr>
      </w:pPr>
      <w:r>
        <w:rPr>
          <w:rFonts w:ascii="Times New Roman" w:eastAsia="Times New Roman" w:hAnsi="Times New Roman"/>
          <w:sz w:val="22"/>
          <w:szCs w:val="22"/>
        </w:rPr>
        <w:tab/>
      </w:r>
      <w:r>
        <w:rPr>
          <w:rFonts w:ascii="Times New Roman" w:eastAsia="Times New Roman" w:hAnsi="Times New Roman"/>
          <w:sz w:val="22"/>
          <w:szCs w:val="22"/>
        </w:rPr>
        <w:tab/>
      </w:r>
      <w:r>
        <w:rPr>
          <w:rFonts w:ascii="Times New Roman" w:eastAsia="Times New Roman" w:hAnsi="Times New Roman"/>
          <w:sz w:val="22"/>
          <w:szCs w:val="22"/>
        </w:rPr>
        <w:tab/>
      </w:r>
      <w:r>
        <w:rPr>
          <w:rFonts w:ascii="Times New Roman" w:eastAsia="Times New Roman" w:hAnsi="Times New Roman"/>
          <w:sz w:val="22"/>
          <w:szCs w:val="22"/>
        </w:rPr>
        <w:tab/>
      </w:r>
      <w:r>
        <w:rPr>
          <w:rFonts w:ascii="Times New Roman" w:eastAsia="Times New Roman" w:hAnsi="Times New Roman"/>
          <w:sz w:val="22"/>
          <w:szCs w:val="22"/>
        </w:rPr>
        <w:tab/>
        <w:t>R(</w:t>
      </w:r>
      <w:r w:rsidRPr="00044AF5">
        <w:rPr>
          <w:rFonts w:ascii="GreekC" w:eastAsia="Times New Roman" w:hAnsi="GreekC" w:cs="GreekC"/>
          <w:sz w:val="22"/>
          <w:szCs w:val="22"/>
        </w:rPr>
        <w:t>Q</w:t>
      </w:r>
      <w:r>
        <w:rPr>
          <w:rFonts w:ascii="Times New Roman" w:eastAsia="Times New Roman" w:hAnsi="Times New Roman"/>
          <w:sz w:val="22"/>
          <w:szCs w:val="22"/>
        </w:rPr>
        <w:t>) = A</w:t>
      </w:r>
      <w:r w:rsidRPr="008346BB">
        <w:rPr>
          <w:rFonts w:ascii="Times New Roman" w:eastAsia="Times New Roman" w:hAnsi="Times New Roman"/>
          <w:sz w:val="22"/>
          <w:szCs w:val="22"/>
          <w:vertAlign w:val="subscript"/>
        </w:rPr>
        <w:t>X</w:t>
      </w:r>
      <w:r w:rsidRPr="008346BB">
        <w:rPr>
          <w:rFonts w:ascii="GreekC" w:eastAsia="Times New Roman" w:hAnsi="GreekC" w:cs="GreekC"/>
          <w:sz w:val="22"/>
          <w:szCs w:val="22"/>
        </w:rPr>
        <w:t>s</w:t>
      </w:r>
      <w:r w:rsidRPr="008346BB">
        <w:rPr>
          <w:rFonts w:ascii="Times New Roman" w:eastAsia="Times New Roman" w:hAnsi="Times New Roman"/>
          <w:sz w:val="22"/>
          <w:szCs w:val="22"/>
          <w:vertAlign w:val="subscript"/>
        </w:rPr>
        <w:t>x</w:t>
      </w:r>
      <w:r>
        <w:rPr>
          <w:rFonts w:ascii="Times New Roman" w:eastAsia="Times New Roman" w:hAnsi="Times New Roman"/>
          <w:sz w:val="22"/>
          <w:szCs w:val="22"/>
        </w:rPr>
        <w:t>cos²</w:t>
      </w:r>
      <w:r w:rsidRPr="008346BB">
        <w:rPr>
          <w:rFonts w:ascii="GreekC" w:eastAsia="Times New Roman" w:hAnsi="GreekC" w:cs="GreekC"/>
          <w:sz w:val="22"/>
          <w:szCs w:val="22"/>
        </w:rPr>
        <w:t>Q</w:t>
      </w:r>
      <w:r>
        <w:rPr>
          <w:rFonts w:ascii="Times New Roman" w:eastAsia="Times New Roman" w:hAnsi="Times New Roman"/>
          <w:sz w:val="22"/>
          <w:szCs w:val="22"/>
        </w:rPr>
        <w:t xml:space="preserve"> + A</w:t>
      </w:r>
      <w:r w:rsidRPr="008346BB">
        <w:rPr>
          <w:rFonts w:ascii="Times New Roman" w:eastAsia="Times New Roman" w:hAnsi="Times New Roman"/>
          <w:sz w:val="22"/>
          <w:szCs w:val="22"/>
          <w:vertAlign w:val="subscript"/>
        </w:rPr>
        <w:t>Y</w:t>
      </w:r>
      <w:r w:rsidRPr="008346BB">
        <w:rPr>
          <w:rFonts w:ascii="GreekC" w:eastAsia="Times New Roman" w:hAnsi="GreekC" w:cs="GreekC"/>
          <w:sz w:val="22"/>
          <w:szCs w:val="22"/>
        </w:rPr>
        <w:t>s</w:t>
      </w:r>
      <w:r w:rsidRPr="008346BB">
        <w:rPr>
          <w:rFonts w:ascii="Times New Roman" w:eastAsia="Times New Roman" w:hAnsi="Times New Roman"/>
          <w:sz w:val="22"/>
          <w:szCs w:val="22"/>
          <w:vertAlign w:val="subscript"/>
        </w:rPr>
        <w:t>y</w:t>
      </w:r>
      <w:r>
        <w:rPr>
          <w:rFonts w:ascii="Times New Roman" w:eastAsia="Times New Roman" w:hAnsi="Times New Roman"/>
          <w:sz w:val="22"/>
          <w:szCs w:val="22"/>
        </w:rPr>
        <w:t>sin²</w:t>
      </w:r>
      <w:r w:rsidRPr="008346BB">
        <w:rPr>
          <w:rFonts w:ascii="GreekC" w:eastAsia="Times New Roman" w:hAnsi="GreekC" w:cs="GreekC"/>
          <w:sz w:val="22"/>
          <w:szCs w:val="22"/>
        </w:rPr>
        <w:t>Q</w:t>
      </w:r>
      <w:r>
        <w:rPr>
          <w:rFonts w:ascii="Times New Roman" w:eastAsia="Times New Roman" w:hAnsi="Times New Roman"/>
          <w:sz w:val="22"/>
          <w:szCs w:val="22"/>
        </w:rPr>
        <w:tab/>
      </w:r>
      <w:r>
        <w:rPr>
          <w:rFonts w:ascii="Times New Roman" w:eastAsia="Times New Roman" w:hAnsi="Times New Roman"/>
          <w:sz w:val="22"/>
          <w:szCs w:val="22"/>
        </w:rPr>
        <w:tab/>
      </w:r>
      <w:r>
        <w:rPr>
          <w:rFonts w:ascii="Times New Roman" w:eastAsia="Times New Roman" w:hAnsi="Times New Roman"/>
          <w:sz w:val="22"/>
          <w:szCs w:val="22"/>
        </w:rPr>
        <w:tab/>
        <w:t xml:space="preserve">  </w:t>
      </w:r>
      <w:proofErr w:type="gramStart"/>
      <w:r>
        <w:rPr>
          <w:rFonts w:ascii="Times New Roman" w:eastAsia="Times New Roman" w:hAnsi="Times New Roman"/>
          <w:sz w:val="22"/>
          <w:szCs w:val="22"/>
        </w:rPr>
        <w:t xml:space="preserve">   (</w:t>
      </w:r>
      <w:proofErr w:type="gramEnd"/>
      <w:r>
        <w:rPr>
          <w:rFonts w:ascii="Times New Roman" w:eastAsia="Times New Roman" w:hAnsi="Times New Roman"/>
          <w:sz w:val="22"/>
          <w:szCs w:val="22"/>
        </w:rPr>
        <w:t>5)</w:t>
      </w:r>
    </w:p>
    <w:p w14:paraId="645A4D2A" w14:textId="77777777" w:rsidR="00E16B31" w:rsidRDefault="005C3FF5">
      <w:pPr>
        <w:spacing w:line="276" w:lineRule="auto"/>
        <w:jc w:val="both"/>
        <w:rPr>
          <w:rFonts w:ascii="Times New Roman" w:eastAsia="Times New Roman" w:hAnsi="Times New Roman"/>
          <w:sz w:val="22"/>
          <w:szCs w:val="22"/>
        </w:rPr>
      </w:pPr>
      <w:r>
        <w:rPr>
          <w:rFonts w:ascii="Times New Roman" w:eastAsia="Times New Roman" w:hAnsi="Times New Roman"/>
          <w:sz w:val="22"/>
          <w:szCs w:val="22"/>
        </w:rPr>
        <w:t>L’équation (5) est valide pour les lits inférieurs ou supérieurs, avec les efforts résistants R</w:t>
      </w:r>
      <w:r w:rsidRPr="005C3FF5">
        <w:rPr>
          <w:rFonts w:ascii="Times New Roman" w:eastAsia="Times New Roman" w:hAnsi="Times New Roman"/>
          <w:sz w:val="22"/>
          <w:szCs w:val="22"/>
          <w:vertAlign w:val="subscript"/>
        </w:rPr>
        <w:t>b</w:t>
      </w:r>
      <w:r>
        <w:rPr>
          <w:rFonts w:ascii="Times New Roman" w:eastAsia="Times New Roman" w:hAnsi="Times New Roman"/>
          <w:sz w:val="22"/>
          <w:szCs w:val="22"/>
        </w:rPr>
        <w:t>(</w:t>
      </w:r>
      <w:r w:rsidRPr="00044AF5">
        <w:rPr>
          <w:rFonts w:ascii="GreekC" w:eastAsia="Times New Roman" w:hAnsi="GreekC" w:cs="GreekC"/>
          <w:sz w:val="22"/>
          <w:szCs w:val="22"/>
        </w:rPr>
        <w:t>Q</w:t>
      </w:r>
      <w:r>
        <w:rPr>
          <w:rFonts w:ascii="Times New Roman" w:eastAsia="Times New Roman" w:hAnsi="Times New Roman"/>
          <w:sz w:val="22"/>
          <w:szCs w:val="22"/>
        </w:rPr>
        <w:t xml:space="preserve">) ou </w:t>
      </w:r>
      <w:proofErr w:type="spellStart"/>
      <w:r>
        <w:rPr>
          <w:rFonts w:ascii="Times New Roman" w:eastAsia="Times New Roman" w:hAnsi="Times New Roman"/>
          <w:sz w:val="22"/>
          <w:szCs w:val="22"/>
        </w:rPr>
        <w:t>R</w:t>
      </w:r>
      <w:r w:rsidRPr="005C3FF5">
        <w:rPr>
          <w:rFonts w:ascii="Times New Roman" w:eastAsia="Times New Roman" w:hAnsi="Times New Roman"/>
          <w:sz w:val="22"/>
          <w:szCs w:val="22"/>
          <w:vertAlign w:val="subscript"/>
        </w:rPr>
        <w:t>t</w:t>
      </w:r>
      <w:proofErr w:type="spellEnd"/>
      <w:r>
        <w:rPr>
          <w:rFonts w:ascii="Times New Roman" w:eastAsia="Times New Roman" w:hAnsi="Times New Roman"/>
          <w:sz w:val="22"/>
          <w:szCs w:val="22"/>
        </w:rPr>
        <w:t>(</w:t>
      </w:r>
      <w:r w:rsidRPr="00044AF5">
        <w:rPr>
          <w:rFonts w:ascii="GreekC" w:eastAsia="Times New Roman" w:hAnsi="GreekC" w:cs="GreekC"/>
          <w:sz w:val="22"/>
          <w:szCs w:val="22"/>
        </w:rPr>
        <w:t>Q</w:t>
      </w:r>
      <w:r>
        <w:rPr>
          <w:rFonts w:ascii="Times New Roman" w:eastAsia="Times New Roman" w:hAnsi="Times New Roman"/>
          <w:sz w:val="22"/>
          <w:szCs w:val="22"/>
        </w:rPr>
        <w:t xml:space="preserve">). La condition d’équilibre </w:t>
      </w:r>
      <w:r w:rsidR="005C1876">
        <w:rPr>
          <w:rFonts w:ascii="Times New Roman" w:eastAsia="Times New Roman" w:hAnsi="Times New Roman"/>
          <w:sz w:val="22"/>
          <w:szCs w:val="22"/>
        </w:rPr>
        <w:t>pour les lits inférieurs et supérieurs s’écrit donc :</w:t>
      </w:r>
    </w:p>
    <w:p w14:paraId="774F33F9" w14:textId="77777777" w:rsidR="005C1876" w:rsidRDefault="005C1876">
      <w:pPr>
        <w:spacing w:line="276" w:lineRule="auto"/>
        <w:jc w:val="both"/>
        <w:rPr>
          <w:rFonts w:ascii="Times New Roman" w:eastAsia="Times New Roman" w:hAnsi="Times New Roman"/>
          <w:sz w:val="22"/>
          <w:szCs w:val="22"/>
        </w:rPr>
      </w:pPr>
      <w:r>
        <w:rPr>
          <w:rFonts w:ascii="Times New Roman" w:eastAsia="Times New Roman" w:hAnsi="Times New Roman"/>
          <w:sz w:val="22"/>
          <w:szCs w:val="22"/>
        </w:rPr>
        <w:tab/>
      </w:r>
      <w:r>
        <w:rPr>
          <w:rFonts w:ascii="Times New Roman" w:eastAsia="Times New Roman" w:hAnsi="Times New Roman"/>
          <w:sz w:val="22"/>
          <w:szCs w:val="22"/>
        </w:rPr>
        <w:tab/>
      </w:r>
      <w:r>
        <w:rPr>
          <w:rFonts w:ascii="Times New Roman" w:eastAsia="Times New Roman" w:hAnsi="Times New Roman"/>
          <w:sz w:val="22"/>
          <w:szCs w:val="22"/>
        </w:rPr>
        <w:tab/>
      </w:r>
      <w:r>
        <w:rPr>
          <w:rFonts w:ascii="Times New Roman" w:eastAsia="Times New Roman" w:hAnsi="Times New Roman"/>
          <w:sz w:val="22"/>
          <w:szCs w:val="22"/>
        </w:rPr>
        <w:tab/>
      </w:r>
      <w:r>
        <w:rPr>
          <w:rFonts w:ascii="Times New Roman" w:eastAsia="Times New Roman" w:hAnsi="Times New Roman"/>
          <w:sz w:val="22"/>
          <w:szCs w:val="22"/>
        </w:rPr>
        <w:tab/>
        <w:t>A</w:t>
      </w:r>
      <w:r w:rsidRPr="008346BB">
        <w:rPr>
          <w:rFonts w:ascii="Times New Roman" w:eastAsia="Times New Roman" w:hAnsi="Times New Roman"/>
          <w:sz w:val="22"/>
          <w:szCs w:val="22"/>
          <w:vertAlign w:val="subscript"/>
        </w:rPr>
        <w:t>X</w:t>
      </w:r>
      <w:r w:rsidRPr="008346BB">
        <w:rPr>
          <w:rFonts w:ascii="GreekC" w:eastAsia="Times New Roman" w:hAnsi="GreekC" w:cs="GreekC"/>
          <w:sz w:val="22"/>
          <w:szCs w:val="22"/>
        </w:rPr>
        <w:t>s</w:t>
      </w:r>
      <w:r w:rsidRPr="008346BB">
        <w:rPr>
          <w:rFonts w:ascii="Times New Roman" w:eastAsia="Times New Roman" w:hAnsi="Times New Roman"/>
          <w:sz w:val="22"/>
          <w:szCs w:val="22"/>
          <w:vertAlign w:val="subscript"/>
        </w:rPr>
        <w:t>x</w:t>
      </w:r>
      <w:r>
        <w:rPr>
          <w:rFonts w:ascii="Times New Roman" w:eastAsia="Times New Roman" w:hAnsi="Times New Roman"/>
          <w:sz w:val="22"/>
          <w:szCs w:val="22"/>
        </w:rPr>
        <w:t>cos²</w:t>
      </w:r>
      <w:r w:rsidRPr="008346BB">
        <w:rPr>
          <w:rFonts w:ascii="GreekC" w:eastAsia="Times New Roman" w:hAnsi="GreekC" w:cs="GreekC"/>
          <w:sz w:val="22"/>
          <w:szCs w:val="22"/>
        </w:rPr>
        <w:t>Q</w:t>
      </w:r>
      <w:r>
        <w:rPr>
          <w:rFonts w:ascii="Times New Roman" w:eastAsia="Times New Roman" w:hAnsi="Times New Roman"/>
          <w:sz w:val="22"/>
          <w:szCs w:val="22"/>
        </w:rPr>
        <w:t xml:space="preserve"> + A</w:t>
      </w:r>
      <w:r w:rsidRPr="008346BB">
        <w:rPr>
          <w:rFonts w:ascii="Times New Roman" w:eastAsia="Times New Roman" w:hAnsi="Times New Roman"/>
          <w:sz w:val="22"/>
          <w:szCs w:val="22"/>
          <w:vertAlign w:val="subscript"/>
        </w:rPr>
        <w:t>Y</w:t>
      </w:r>
      <w:r w:rsidRPr="008346BB">
        <w:rPr>
          <w:rFonts w:ascii="GreekC" w:eastAsia="Times New Roman" w:hAnsi="GreekC" w:cs="GreekC"/>
          <w:sz w:val="22"/>
          <w:szCs w:val="22"/>
        </w:rPr>
        <w:t>s</w:t>
      </w:r>
      <w:r w:rsidRPr="008346BB">
        <w:rPr>
          <w:rFonts w:ascii="Times New Roman" w:eastAsia="Times New Roman" w:hAnsi="Times New Roman"/>
          <w:sz w:val="22"/>
          <w:szCs w:val="22"/>
          <w:vertAlign w:val="subscript"/>
        </w:rPr>
        <w:t>y</w:t>
      </w:r>
      <w:r>
        <w:rPr>
          <w:rFonts w:ascii="Times New Roman" w:eastAsia="Times New Roman" w:hAnsi="Times New Roman"/>
          <w:sz w:val="22"/>
          <w:szCs w:val="22"/>
        </w:rPr>
        <w:t>sin²</w:t>
      </w:r>
      <w:r w:rsidRPr="008346BB">
        <w:rPr>
          <w:rFonts w:ascii="GreekC" w:eastAsia="Times New Roman" w:hAnsi="GreekC" w:cs="GreekC"/>
          <w:sz w:val="22"/>
          <w:szCs w:val="22"/>
        </w:rPr>
        <w:t>Q</w:t>
      </w:r>
      <w:r>
        <w:rPr>
          <w:rFonts w:ascii="Times New Roman" w:eastAsia="Times New Roman" w:hAnsi="Times New Roman"/>
          <w:sz w:val="22"/>
          <w:szCs w:val="22"/>
        </w:rPr>
        <w:t xml:space="preserve"> ≥ F(</w:t>
      </w:r>
      <w:r w:rsidRPr="005C1876">
        <w:rPr>
          <w:rFonts w:ascii="GreekC" w:eastAsia="Times New Roman" w:hAnsi="GreekC" w:cs="GreekC"/>
          <w:sz w:val="22"/>
          <w:szCs w:val="22"/>
        </w:rPr>
        <w:t>Q</w:t>
      </w:r>
      <w:r>
        <w:rPr>
          <w:rFonts w:ascii="Times New Roman" w:eastAsia="Times New Roman" w:hAnsi="Times New Roman"/>
          <w:sz w:val="22"/>
          <w:szCs w:val="22"/>
        </w:rPr>
        <w:t>)</w:t>
      </w:r>
      <w:r>
        <w:rPr>
          <w:rFonts w:ascii="Times New Roman" w:eastAsia="Times New Roman" w:hAnsi="Times New Roman"/>
          <w:sz w:val="22"/>
          <w:szCs w:val="22"/>
        </w:rPr>
        <w:tab/>
      </w:r>
      <w:r>
        <w:rPr>
          <w:rFonts w:ascii="Times New Roman" w:eastAsia="Times New Roman" w:hAnsi="Times New Roman"/>
          <w:sz w:val="22"/>
          <w:szCs w:val="22"/>
        </w:rPr>
        <w:tab/>
      </w:r>
      <w:r>
        <w:rPr>
          <w:rFonts w:ascii="Times New Roman" w:eastAsia="Times New Roman" w:hAnsi="Times New Roman"/>
          <w:sz w:val="22"/>
          <w:szCs w:val="22"/>
        </w:rPr>
        <w:tab/>
        <w:t xml:space="preserve">  </w:t>
      </w:r>
      <w:proofErr w:type="gramStart"/>
      <w:r>
        <w:rPr>
          <w:rFonts w:ascii="Times New Roman" w:eastAsia="Times New Roman" w:hAnsi="Times New Roman"/>
          <w:sz w:val="22"/>
          <w:szCs w:val="22"/>
        </w:rPr>
        <w:t xml:space="preserve">   (</w:t>
      </w:r>
      <w:proofErr w:type="gramEnd"/>
      <w:r>
        <w:rPr>
          <w:rFonts w:ascii="Times New Roman" w:eastAsia="Times New Roman" w:hAnsi="Times New Roman"/>
          <w:sz w:val="22"/>
          <w:szCs w:val="22"/>
        </w:rPr>
        <w:t>6)</w:t>
      </w:r>
    </w:p>
    <w:p w14:paraId="3489D0FE" w14:textId="77777777" w:rsidR="005C1876" w:rsidRDefault="00A04DF5">
      <w:pPr>
        <w:spacing w:line="276" w:lineRule="auto"/>
        <w:jc w:val="both"/>
        <w:rPr>
          <w:rFonts w:ascii="Times New Roman" w:eastAsia="Times New Roman" w:hAnsi="Times New Roman"/>
          <w:sz w:val="22"/>
          <w:szCs w:val="22"/>
        </w:rPr>
      </w:pPr>
      <w:r>
        <w:rPr>
          <w:rFonts w:ascii="Times New Roman" w:eastAsia="Times New Roman" w:hAnsi="Times New Roman"/>
          <w:sz w:val="22"/>
          <w:szCs w:val="22"/>
        </w:rPr>
        <w:t xml:space="preserve">Chaque inéquation pour un angle </w:t>
      </w:r>
      <w:r w:rsidRPr="00A04DF5">
        <w:rPr>
          <w:rFonts w:ascii="GreekC" w:eastAsia="Times New Roman" w:hAnsi="GreekC" w:cs="GreekC"/>
          <w:sz w:val="22"/>
          <w:szCs w:val="22"/>
        </w:rPr>
        <w:t>Q</w:t>
      </w:r>
      <w:r>
        <w:rPr>
          <w:rFonts w:ascii="Times New Roman" w:eastAsia="Times New Roman" w:hAnsi="Times New Roman"/>
          <w:sz w:val="22"/>
          <w:szCs w:val="22"/>
        </w:rPr>
        <w:t xml:space="preserve"> définit une droite dans le plan (A</w:t>
      </w:r>
      <w:r w:rsidRPr="00A04DF5">
        <w:rPr>
          <w:rFonts w:ascii="Times New Roman" w:eastAsia="Times New Roman" w:hAnsi="Times New Roman"/>
          <w:sz w:val="22"/>
          <w:szCs w:val="22"/>
          <w:vertAlign w:val="subscript"/>
        </w:rPr>
        <w:t>X</w:t>
      </w:r>
      <w:r>
        <w:rPr>
          <w:rFonts w:ascii="Times New Roman" w:eastAsia="Times New Roman" w:hAnsi="Times New Roman"/>
          <w:sz w:val="22"/>
          <w:szCs w:val="22"/>
        </w:rPr>
        <w:t>, A</w:t>
      </w:r>
      <w:r w:rsidRPr="00A04DF5">
        <w:rPr>
          <w:rFonts w:ascii="Times New Roman" w:eastAsia="Times New Roman" w:hAnsi="Times New Roman"/>
          <w:sz w:val="22"/>
          <w:szCs w:val="22"/>
          <w:vertAlign w:val="subscript"/>
        </w:rPr>
        <w:t>Y</w:t>
      </w:r>
      <w:r>
        <w:rPr>
          <w:rFonts w:ascii="Times New Roman" w:eastAsia="Times New Roman" w:hAnsi="Times New Roman"/>
          <w:sz w:val="22"/>
          <w:szCs w:val="22"/>
        </w:rPr>
        <w:t>). L’ensemble des lignes définit le domaine de validité dans lequel A</w:t>
      </w:r>
      <w:r w:rsidRPr="00A04DF5">
        <w:rPr>
          <w:rFonts w:ascii="Times New Roman" w:eastAsia="Times New Roman" w:hAnsi="Times New Roman"/>
          <w:sz w:val="22"/>
          <w:szCs w:val="22"/>
          <w:vertAlign w:val="subscript"/>
        </w:rPr>
        <w:t>X</w:t>
      </w:r>
      <w:r>
        <w:rPr>
          <w:rFonts w:ascii="Times New Roman" w:eastAsia="Times New Roman" w:hAnsi="Times New Roman"/>
          <w:sz w:val="22"/>
          <w:szCs w:val="22"/>
        </w:rPr>
        <w:t xml:space="preserve"> et A</w:t>
      </w:r>
      <w:r w:rsidRPr="00A04DF5">
        <w:rPr>
          <w:rFonts w:ascii="Times New Roman" w:eastAsia="Times New Roman" w:hAnsi="Times New Roman"/>
          <w:sz w:val="22"/>
          <w:szCs w:val="22"/>
          <w:vertAlign w:val="subscript"/>
        </w:rPr>
        <w:t>Y</w:t>
      </w:r>
      <w:r>
        <w:rPr>
          <w:rFonts w:ascii="Times New Roman" w:eastAsia="Times New Roman" w:hAnsi="Times New Roman"/>
          <w:sz w:val="22"/>
          <w:szCs w:val="22"/>
        </w:rPr>
        <w:t xml:space="preserve"> peuvent être choisis.</w:t>
      </w:r>
      <w:r w:rsidR="009D33B4">
        <w:rPr>
          <w:rFonts w:ascii="Times New Roman" w:eastAsia="Times New Roman" w:hAnsi="Times New Roman"/>
          <w:sz w:val="22"/>
          <w:szCs w:val="22"/>
        </w:rPr>
        <w:t xml:space="preserve"> Les contraintes </w:t>
      </w:r>
      <w:proofErr w:type="spellStart"/>
      <w:r w:rsidR="009D33B4" w:rsidRPr="008346BB">
        <w:rPr>
          <w:rFonts w:ascii="GreekC" w:eastAsia="Times New Roman" w:hAnsi="GreekC" w:cs="GreekC"/>
          <w:sz w:val="22"/>
          <w:szCs w:val="22"/>
        </w:rPr>
        <w:t>s</w:t>
      </w:r>
      <w:r w:rsidR="009D33B4" w:rsidRPr="008346BB">
        <w:rPr>
          <w:rFonts w:ascii="Times New Roman" w:eastAsia="Times New Roman" w:hAnsi="Times New Roman"/>
          <w:sz w:val="22"/>
          <w:szCs w:val="22"/>
          <w:vertAlign w:val="subscript"/>
        </w:rPr>
        <w:t>x</w:t>
      </w:r>
      <w:proofErr w:type="spellEnd"/>
      <w:r w:rsidR="009D33B4">
        <w:rPr>
          <w:rFonts w:ascii="Times New Roman" w:eastAsia="Times New Roman" w:hAnsi="Times New Roman"/>
          <w:sz w:val="22"/>
          <w:szCs w:val="22"/>
        </w:rPr>
        <w:t xml:space="preserve"> et </w:t>
      </w:r>
      <w:proofErr w:type="spellStart"/>
      <w:r w:rsidR="009D33B4" w:rsidRPr="008346BB">
        <w:rPr>
          <w:rFonts w:ascii="GreekC" w:eastAsia="Times New Roman" w:hAnsi="GreekC" w:cs="GreekC"/>
          <w:sz w:val="22"/>
          <w:szCs w:val="22"/>
        </w:rPr>
        <w:t>s</w:t>
      </w:r>
      <w:r w:rsidR="009D33B4">
        <w:rPr>
          <w:rFonts w:ascii="Times New Roman" w:eastAsia="Times New Roman" w:hAnsi="Times New Roman"/>
          <w:sz w:val="22"/>
          <w:szCs w:val="22"/>
          <w:vertAlign w:val="subscript"/>
        </w:rPr>
        <w:t>y</w:t>
      </w:r>
      <w:proofErr w:type="spellEnd"/>
      <w:r w:rsidR="009D33B4">
        <w:rPr>
          <w:rFonts w:ascii="Times New Roman" w:eastAsia="Times New Roman" w:hAnsi="Times New Roman"/>
          <w:sz w:val="22"/>
          <w:szCs w:val="22"/>
        </w:rPr>
        <w:t xml:space="preserve"> peuvent varier avec l’angle </w:t>
      </w:r>
      <w:r w:rsidR="009D33B4" w:rsidRPr="00A04DF5">
        <w:rPr>
          <w:rFonts w:ascii="GreekC" w:eastAsia="Times New Roman" w:hAnsi="GreekC" w:cs="GreekC"/>
          <w:sz w:val="22"/>
          <w:szCs w:val="22"/>
        </w:rPr>
        <w:t>Q</w:t>
      </w:r>
      <w:r w:rsidR="005A6BD1">
        <w:rPr>
          <w:rFonts w:ascii="GreekC" w:eastAsia="Times New Roman" w:hAnsi="GreekC" w:cs="GreekC"/>
          <w:sz w:val="22"/>
          <w:szCs w:val="22"/>
        </w:rPr>
        <w:t xml:space="preserve"> (</w:t>
      </w:r>
      <w:r w:rsidR="005A6BD1">
        <w:rPr>
          <w:rFonts w:ascii="GreekC" w:eastAsia="Times New Roman" w:hAnsi="GreekC" w:cs="GreekC"/>
          <w:sz w:val="22"/>
          <w:szCs w:val="22"/>
        </w:rPr>
        <w:fldChar w:fldCharType="begin"/>
      </w:r>
      <w:r w:rsidR="005A6BD1">
        <w:rPr>
          <w:rFonts w:ascii="GreekC" w:eastAsia="Times New Roman" w:hAnsi="GreekC" w:cs="GreekC"/>
          <w:sz w:val="22"/>
          <w:szCs w:val="22"/>
        </w:rPr>
        <w:instrText xml:space="preserve"> REF _Ref3997813 \h </w:instrText>
      </w:r>
      <w:r w:rsidR="005A6BD1">
        <w:rPr>
          <w:rFonts w:ascii="GreekC" w:eastAsia="Times New Roman" w:hAnsi="GreekC" w:cs="GreekC"/>
          <w:sz w:val="22"/>
          <w:szCs w:val="22"/>
        </w:rPr>
      </w:r>
      <w:r w:rsidR="005A6BD1">
        <w:rPr>
          <w:rFonts w:ascii="GreekC" w:eastAsia="Times New Roman" w:hAnsi="GreekC" w:cs="GreekC"/>
          <w:sz w:val="22"/>
          <w:szCs w:val="22"/>
        </w:rPr>
        <w:fldChar w:fldCharType="separate"/>
      </w:r>
      <w:r w:rsidR="008A2BBB" w:rsidRPr="005A6BD1">
        <w:rPr>
          <w:rFonts w:ascii="Times New Roman" w:hAnsi="Times New Roman"/>
          <w:sz w:val="22"/>
          <w:szCs w:val="22"/>
        </w:rPr>
        <w:t xml:space="preserve">Figure </w:t>
      </w:r>
      <w:r w:rsidR="008A2BBB">
        <w:rPr>
          <w:rFonts w:ascii="Times New Roman" w:hAnsi="Times New Roman"/>
          <w:noProof/>
          <w:sz w:val="22"/>
          <w:szCs w:val="22"/>
        </w:rPr>
        <w:t>4</w:t>
      </w:r>
      <w:r w:rsidR="005A6BD1">
        <w:rPr>
          <w:rFonts w:ascii="GreekC" w:eastAsia="Times New Roman" w:hAnsi="GreekC" w:cs="GreekC"/>
          <w:sz w:val="22"/>
          <w:szCs w:val="22"/>
        </w:rPr>
        <w:fldChar w:fldCharType="end"/>
      </w:r>
      <w:r w:rsidR="005A6BD1">
        <w:rPr>
          <w:rFonts w:ascii="GreekC" w:eastAsia="Times New Roman" w:hAnsi="GreekC" w:cs="GreekC"/>
          <w:sz w:val="22"/>
          <w:szCs w:val="22"/>
        </w:rPr>
        <w:t>)</w:t>
      </w:r>
      <w:r w:rsidR="009D33B4">
        <w:rPr>
          <w:rFonts w:ascii="Times New Roman" w:eastAsia="Times New Roman" w:hAnsi="Times New Roman"/>
          <w:sz w:val="22"/>
          <w:szCs w:val="22"/>
        </w:rPr>
        <w:t>.</w:t>
      </w:r>
    </w:p>
    <w:p w14:paraId="26236BBA" w14:textId="1B5F229B" w:rsidR="00A04DF5" w:rsidRDefault="004D6BCC" w:rsidP="005A6BD1">
      <w:pPr>
        <w:spacing w:line="276" w:lineRule="auto"/>
        <w:jc w:val="center"/>
        <w:rPr>
          <w:rFonts w:ascii="Times New Roman" w:eastAsia="Times New Roman" w:hAnsi="Times New Roman"/>
          <w:sz w:val="22"/>
          <w:szCs w:val="22"/>
        </w:rPr>
      </w:pPr>
      <w:r>
        <w:rPr>
          <w:rFonts w:ascii="Times New Roman" w:eastAsia="Times New Roman" w:hAnsi="Times New Roman"/>
          <w:noProof/>
          <w:sz w:val="22"/>
          <w:szCs w:val="22"/>
          <w:lang w:eastAsia="fr-FR"/>
        </w:rPr>
        <w:lastRenderedPageBreak/>
        <w:drawing>
          <wp:inline distT="0" distB="0" distL="0" distR="0" wp14:anchorId="10479815" wp14:editId="6A174FD9">
            <wp:extent cx="1857375" cy="16668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7375" cy="1666875"/>
                    </a:xfrm>
                    <a:prstGeom prst="rect">
                      <a:avLst/>
                    </a:prstGeom>
                    <a:noFill/>
                    <a:ln>
                      <a:noFill/>
                    </a:ln>
                  </pic:spPr>
                </pic:pic>
              </a:graphicData>
            </a:graphic>
          </wp:inline>
        </w:drawing>
      </w:r>
    </w:p>
    <w:p w14:paraId="37E8950A" w14:textId="77777777" w:rsidR="005A6BD1" w:rsidRPr="005A6BD1" w:rsidRDefault="005A6BD1" w:rsidP="005A6BD1">
      <w:pPr>
        <w:pStyle w:val="Lgende"/>
        <w:jc w:val="center"/>
        <w:rPr>
          <w:rFonts w:ascii="Times New Roman" w:eastAsia="Times New Roman" w:hAnsi="Times New Roman" w:cs="Times New Roman"/>
          <w:sz w:val="22"/>
          <w:szCs w:val="22"/>
        </w:rPr>
      </w:pPr>
      <w:bookmarkStart w:id="3" w:name="_Ref3997813"/>
      <w:r w:rsidRPr="005A6BD1">
        <w:rPr>
          <w:rFonts w:ascii="Times New Roman" w:hAnsi="Times New Roman" w:cs="Times New Roman"/>
          <w:sz w:val="22"/>
          <w:szCs w:val="22"/>
        </w:rPr>
        <w:t xml:space="preserve">Figure </w:t>
      </w:r>
      <w:r w:rsidRPr="005A6BD1">
        <w:rPr>
          <w:rFonts w:ascii="Times New Roman" w:hAnsi="Times New Roman" w:cs="Times New Roman"/>
          <w:sz w:val="22"/>
          <w:szCs w:val="22"/>
        </w:rPr>
        <w:fldChar w:fldCharType="begin"/>
      </w:r>
      <w:r w:rsidRPr="005A6BD1">
        <w:rPr>
          <w:rFonts w:ascii="Times New Roman" w:hAnsi="Times New Roman" w:cs="Times New Roman"/>
          <w:sz w:val="22"/>
          <w:szCs w:val="22"/>
        </w:rPr>
        <w:instrText xml:space="preserve"> SEQ Figure \* ARABIC </w:instrText>
      </w:r>
      <w:r w:rsidRPr="005A6BD1">
        <w:rPr>
          <w:rFonts w:ascii="Times New Roman" w:hAnsi="Times New Roman" w:cs="Times New Roman"/>
          <w:sz w:val="22"/>
          <w:szCs w:val="22"/>
        </w:rPr>
        <w:fldChar w:fldCharType="separate"/>
      </w:r>
      <w:r w:rsidR="008A2BBB">
        <w:rPr>
          <w:rFonts w:ascii="Times New Roman" w:hAnsi="Times New Roman" w:cs="Times New Roman"/>
          <w:noProof/>
          <w:sz w:val="22"/>
          <w:szCs w:val="22"/>
        </w:rPr>
        <w:t>4</w:t>
      </w:r>
      <w:r w:rsidRPr="005A6BD1">
        <w:rPr>
          <w:rFonts w:ascii="Times New Roman" w:hAnsi="Times New Roman" w:cs="Times New Roman"/>
          <w:sz w:val="22"/>
          <w:szCs w:val="22"/>
        </w:rPr>
        <w:fldChar w:fldCharType="end"/>
      </w:r>
      <w:bookmarkEnd w:id="3"/>
      <w:r>
        <w:rPr>
          <w:rFonts w:ascii="Times New Roman" w:hAnsi="Times New Roman" w:cs="Times New Roman"/>
          <w:sz w:val="22"/>
          <w:szCs w:val="22"/>
        </w:rPr>
        <w:t xml:space="preserve"> : Domaine de validité prenant en compte tous les angles </w:t>
      </w:r>
      <w:r>
        <w:rPr>
          <w:rFonts w:ascii="GreekC" w:hAnsi="GreekC" w:cs="GreekC"/>
          <w:sz w:val="22"/>
          <w:szCs w:val="22"/>
        </w:rPr>
        <w:t>Q</w:t>
      </w:r>
    </w:p>
    <w:p w14:paraId="70AA6BA2" w14:textId="1D4AA89C" w:rsidR="003961CC" w:rsidRDefault="00A04DF5">
      <w:pPr>
        <w:spacing w:line="276" w:lineRule="auto"/>
        <w:jc w:val="both"/>
        <w:rPr>
          <w:rFonts w:ascii="Times New Roman" w:eastAsia="Times New Roman" w:hAnsi="Times New Roman"/>
          <w:sz w:val="22"/>
          <w:szCs w:val="22"/>
        </w:rPr>
      </w:pPr>
      <w:r>
        <w:rPr>
          <w:rFonts w:ascii="Times New Roman" w:eastAsia="Times New Roman" w:hAnsi="Times New Roman"/>
          <w:sz w:val="22"/>
          <w:szCs w:val="22"/>
        </w:rPr>
        <w:t>La solution optimale est obtenue en minimisant la section totale A</w:t>
      </w:r>
      <w:r w:rsidRPr="00A04DF5">
        <w:rPr>
          <w:rFonts w:ascii="Times New Roman" w:eastAsia="Times New Roman" w:hAnsi="Times New Roman"/>
          <w:sz w:val="22"/>
          <w:szCs w:val="22"/>
          <w:vertAlign w:val="subscript"/>
        </w:rPr>
        <w:t>X</w:t>
      </w:r>
      <w:r>
        <w:rPr>
          <w:rFonts w:ascii="Times New Roman" w:eastAsia="Times New Roman" w:hAnsi="Times New Roman"/>
          <w:sz w:val="22"/>
          <w:szCs w:val="22"/>
        </w:rPr>
        <w:t xml:space="preserve"> + A</w:t>
      </w:r>
      <w:r w:rsidRPr="00A04DF5">
        <w:rPr>
          <w:rFonts w:ascii="Times New Roman" w:eastAsia="Times New Roman" w:hAnsi="Times New Roman"/>
          <w:sz w:val="22"/>
          <w:szCs w:val="22"/>
          <w:vertAlign w:val="subscript"/>
        </w:rPr>
        <w:t>Y</w:t>
      </w:r>
      <w:r>
        <w:rPr>
          <w:rFonts w:ascii="Times New Roman" w:eastAsia="Times New Roman" w:hAnsi="Times New Roman"/>
          <w:sz w:val="22"/>
          <w:szCs w:val="22"/>
        </w:rPr>
        <w:t xml:space="preserve"> en tenant compte des contraintes imposées par l’équation (6) et A</w:t>
      </w:r>
      <w:r w:rsidRPr="00A04DF5">
        <w:rPr>
          <w:rFonts w:ascii="Times New Roman" w:eastAsia="Times New Roman" w:hAnsi="Times New Roman"/>
          <w:sz w:val="22"/>
          <w:szCs w:val="22"/>
          <w:vertAlign w:val="subscript"/>
        </w:rPr>
        <w:t>X</w:t>
      </w:r>
      <w:r>
        <w:rPr>
          <w:rFonts w:ascii="Times New Roman" w:eastAsia="Times New Roman" w:hAnsi="Times New Roman"/>
          <w:sz w:val="22"/>
          <w:szCs w:val="22"/>
        </w:rPr>
        <w:t xml:space="preserve"> ≥ 0 et A</w:t>
      </w:r>
      <w:r w:rsidRPr="00A04DF5">
        <w:rPr>
          <w:rFonts w:ascii="Times New Roman" w:eastAsia="Times New Roman" w:hAnsi="Times New Roman"/>
          <w:sz w:val="22"/>
          <w:szCs w:val="22"/>
          <w:vertAlign w:val="subscript"/>
        </w:rPr>
        <w:t>Y</w:t>
      </w:r>
      <w:r>
        <w:rPr>
          <w:rFonts w:ascii="Times New Roman" w:eastAsia="Times New Roman" w:hAnsi="Times New Roman"/>
          <w:sz w:val="22"/>
          <w:szCs w:val="22"/>
        </w:rPr>
        <w:t xml:space="preserve"> ≥ 0.</w:t>
      </w:r>
      <w:r w:rsidR="00E02724">
        <w:rPr>
          <w:rFonts w:ascii="Times New Roman" w:eastAsia="Times New Roman" w:hAnsi="Times New Roman"/>
          <w:sz w:val="22"/>
          <w:szCs w:val="22"/>
        </w:rPr>
        <w:t xml:space="preserve"> Cet optimum</w:t>
      </w:r>
      <w:r w:rsidR="004E6330">
        <w:rPr>
          <w:rFonts w:ascii="Times New Roman" w:eastAsia="Times New Roman" w:hAnsi="Times New Roman"/>
          <w:sz w:val="22"/>
          <w:szCs w:val="22"/>
        </w:rPr>
        <w:t xml:space="preserve">, </w:t>
      </w:r>
      <w:r w:rsidR="00E02724">
        <w:rPr>
          <w:rFonts w:ascii="Times New Roman" w:eastAsia="Times New Roman" w:hAnsi="Times New Roman"/>
          <w:sz w:val="22"/>
          <w:szCs w:val="22"/>
        </w:rPr>
        <w:t xml:space="preserve">situé sur une intersection </w:t>
      </w:r>
      <w:r w:rsidR="00E02724" w:rsidRPr="004E6330">
        <w:rPr>
          <w:rFonts w:ascii="Times New Roman" w:eastAsia="Times New Roman" w:hAnsi="Times New Roman"/>
          <w:sz w:val="22"/>
          <w:szCs w:val="22"/>
        </w:rPr>
        <w:t>entre deux lignes</w:t>
      </w:r>
      <w:r w:rsidR="004E6330" w:rsidRPr="004E6330">
        <w:rPr>
          <w:rFonts w:ascii="Times New Roman" w:eastAsia="Times New Roman" w:hAnsi="Times New Roman"/>
          <w:sz w:val="22"/>
          <w:szCs w:val="22"/>
        </w:rPr>
        <w:t xml:space="preserve">, est calculé par le logiciel </w:t>
      </w:r>
      <w:r w:rsidR="004E6330" w:rsidRPr="008E2B18">
        <w:rPr>
          <w:rFonts w:ascii="Times New Roman" w:eastAsia="Times New Roman" w:hAnsi="Times New Roman"/>
          <w:sz w:val="22"/>
          <w:szCs w:val="22"/>
        </w:rPr>
        <w:t xml:space="preserve">STFER </w:t>
      </w:r>
      <w:r w:rsidR="001C74B6" w:rsidRPr="008E2B18">
        <w:rPr>
          <w:rFonts w:ascii="Times New Roman" w:eastAsia="Times New Roman" w:hAnsi="Times New Roman"/>
          <w:sz w:val="22"/>
          <w:szCs w:val="22"/>
        </w:rPr>
        <w:t>[</w:t>
      </w:r>
      <w:r w:rsidR="008E2B18" w:rsidRPr="008E2B18">
        <w:rPr>
          <w:rFonts w:ascii="Times New Roman" w:eastAsia="Times New Roman" w:hAnsi="Times New Roman"/>
          <w:sz w:val="22"/>
          <w:szCs w:val="22"/>
        </w:rPr>
        <w:t>6</w:t>
      </w:r>
      <w:r w:rsidR="001C74B6" w:rsidRPr="008E2B18">
        <w:rPr>
          <w:rFonts w:ascii="Times New Roman" w:eastAsia="Times New Roman" w:hAnsi="Times New Roman"/>
          <w:sz w:val="22"/>
          <w:szCs w:val="22"/>
        </w:rPr>
        <w:t>]</w:t>
      </w:r>
      <w:r w:rsidR="00E02724" w:rsidRPr="008E2B18">
        <w:rPr>
          <w:rFonts w:ascii="Times New Roman" w:eastAsia="Times New Roman" w:hAnsi="Times New Roman"/>
          <w:sz w:val="22"/>
          <w:szCs w:val="22"/>
        </w:rPr>
        <w:t>.</w:t>
      </w:r>
    </w:p>
    <w:p w14:paraId="54F01F3C" w14:textId="77777777" w:rsidR="00125CF0" w:rsidRDefault="00125CF0">
      <w:pPr>
        <w:spacing w:line="276" w:lineRule="auto"/>
        <w:jc w:val="both"/>
        <w:rPr>
          <w:rFonts w:ascii="Times New Roman" w:eastAsia="Times New Roman" w:hAnsi="Times New Roman"/>
          <w:sz w:val="22"/>
          <w:szCs w:val="22"/>
        </w:rPr>
      </w:pPr>
    </w:p>
    <w:p w14:paraId="1AEB2487" w14:textId="59F34B1A" w:rsidR="00EA6DBD" w:rsidRDefault="0003220E">
      <w:pPr>
        <w:spacing w:line="276" w:lineRule="auto"/>
        <w:jc w:val="both"/>
        <w:rPr>
          <w:rFonts w:ascii="Times New Roman" w:eastAsia="Times New Roman" w:hAnsi="Times New Roman"/>
          <w:sz w:val="22"/>
          <w:szCs w:val="22"/>
        </w:rPr>
      </w:pPr>
      <w:r w:rsidRPr="0003220E">
        <w:rPr>
          <w:rFonts w:ascii="Times New Roman" w:eastAsia="Times New Roman" w:hAnsi="Times New Roman"/>
          <w:sz w:val="22"/>
          <w:szCs w:val="22"/>
        </w:rPr>
        <w:t>Le post-traitement effectué couvre l’ensemble des pas de temps du calcul. Les</w:t>
      </w:r>
      <w:r>
        <w:rPr>
          <w:rFonts w:ascii="Times New Roman" w:eastAsia="Times New Roman" w:hAnsi="Times New Roman"/>
          <w:sz w:val="22"/>
          <w:szCs w:val="22"/>
        </w:rPr>
        <w:t xml:space="preserve"> </w:t>
      </w:r>
      <w:r w:rsidRPr="0003220E">
        <w:rPr>
          <w:rFonts w:ascii="Times New Roman" w:eastAsia="Times New Roman" w:hAnsi="Times New Roman"/>
          <w:sz w:val="22"/>
          <w:szCs w:val="22"/>
        </w:rPr>
        <w:t>résultats enveloppes sont présentés sous forme de cartographies donnant les sections</w:t>
      </w:r>
      <w:r>
        <w:rPr>
          <w:rFonts w:ascii="Times New Roman" w:eastAsia="Times New Roman" w:hAnsi="Times New Roman"/>
          <w:sz w:val="22"/>
          <w:szCs w:val="22"/>
        </w:rPr>
        <w:t xml:space="preserve"> </w:t>
      </w:r>
      <w:r w:rsidRPr="0003220E">
        <w:rPr>
          <w:rFonts w:ascii="Times New Roman" w:eastAsia="Times New Roman" w:hAnsi="Times New Roman"/>
          <w:sz w:val="22"/>
          <w:szCs w:val="22"/>
        </w:rPr>
        <w:t>d’armatures requises.</w:t>
      </w:r>
      <w:r>
        <w:rPr>
          <w:rFonts w:ascii="Times New Roman" w:eastAsia="Times New Roman" w:hAnsi="Times New Roman"/>
          <w:sz w:val="22"/>
          <w:szCs w:val="22"/>
        </w:rPr>
        <w:t xml:space="preserve"> </w:t>
      </w:r>
      <w:r w:rsidR="00E135F1">
        <w:rPr>
          <w:rFonts w:ascii="Times New Roman" w:eastAsia="Times New Roman" w:hAnsi="Times New Roman"/>
          <w:sz w:val="22"/>
          <w:szCs w:val="22"/>
        </w:rPr>
        <w:t xml:space="preserve">La </w:t>
      </w:r>
      <w:r w:rsidR="00E135F1">
        <w:rPr>
          <w:rFonts w:ascii="Times New Roman" w:eastAsia="Times New Roman" w:hAnsi="Times New Roman"/>
          <w:sz w:val="22"/>
          <w:szCs w:val="22"/>
        </w:rPr>
        <w:fldChar w:fldCharType="begin"/>
      </w:r>
      <w:r w:rsidR="00E135F1">
        <w:rPr>
          <w:rFonts w:ascii="Times New Roman" w:eastAsia="Times New Roman" w:hAnsi="Times New Roman"/>
          <w:sz w:val="22"/>
          <w:szCs w:val="22"/>
        </w:rPr>
        <w:instrText xml:space="preserve"> REF _Ref3816780 \h </w:instrText>
      </w:r>
      <w:r w:rsidR="00E135F1">
        <w:rPr>
          <w:rFonts w:ascii="Times New Roman" w:eastAsia="Times New Roman" w:hAnsi="Times New Roman"/>
          <w:sz w:val="22"/>
          <w:szCs w:val="22"/>
        </w:rPr>
      </w:r>
      <w:r w:rsidR="00E135F1">
        <w:rPr>
          <w:rFonts w:ascii="Times New Roman" w:eastAsia="Times New Roman" w:hAnsi="Times New Roman"/>
          <w:sz w:val="22"/>
          <w:szCs w:val="22"/>
        </w:rPr>
        <w:fldChar w:fldCharType="separate"/>
      </w:r>
      <w:r w:rsidR="008A2BBB" w:rsidRPr="00360035">
        <w:rPr>
          <w:rFonts w:ascii="Times New Roman" w:hAnsi="Times New Roman"/>
          <w:sz w:val="22"/>
          <w:szCs w:val="22"/>
        </w:rPr>
        <w:t xml:space="preserve">Figure </w:t>
      </w:r>
      <w:r w:rsidR="008A2BBB">
        <w:rPr>
          <w:rFonts w:ascii="Times New Roman" w:hAnsi="Times New Roman"/>
          <w:noProof/>
          <w:sz w:val="22"/>
          <w:szCs w:val="22"/>
        </w:rPr>
        <w:t>5</w:t>
      </w:r>
      <w:r w:rsidR="00E135F1">
        <w:rPr>
          <w:rFonts w:ascii="Times New Roman" w:eastAsia="Times New Roman" w:hAnsi="Times New Roman"/>
          <w:sz w:val="22"/>
          <w:szCs w:val="22"/>
        </w:rPr>
        <w:fldChar w:fldCharType="end"/>
      </w:r>
      <w:r w:rsidR="00E135F1">
        <w:rPr>
          <w:rFonts w:ascii="Times New Roman" w:eastAsia="Times New Roman" w:hAnsi="Times New Roman"/>
          <w:sz w:val="22"/>
          <w:szCs w:val="22"/>
        </w:rPr>
        <w:t xml:space="preserve"> illustre le formalisme des résultats du dimensionnement du </w:t>
      </w:r>
      <w:r w:rsidR="004E6330">
        <w:rPr>
          <w:rFonts w:ascii="Times New Roman" w:eastAsia="Times New Roman" w:hAnsi="Times New Roman"/>
          <w:sz w:val="22"/>
          <w:szCs w:val="22"/>
        </w:rPr>
        <w:t>des armatures</w:t>
      </w:r>
      <w:r w:rsidR="00E135F1">
        <w:rPr>
          <w:rFonts w:ascii="Times New Roman" w:eastAsia="Times New Roman" w:hAnsi="Times New Roman"/>
          <w:sz w:val="22"/>
          <w:szCs w:val="22"/>
        </w:rPr>
        <w:t xml:space="preserve">. Elle présente l’exemple de la cartographie des sections optimales des lits </w:t>
      </w:r>
      <w:r w:rsidR="004E6330">
        <w:rPr>
          <w:rFonts w:ascii="Times New Roman" w:eastAsia="Times New Roman" w:hAnsi="Times New Roman"/>
          <w:sz w:val="22"/>
          <w:szCs w:val="22"/>
        </w:rPr>
        <w:t xml:space="preserve">d’armatures </w:t>
      </w:r>
      <w:r w:rsidR="00E135F1">
        <w:rPr>
          <w:rFonts w:ascii="Times New Roman" w:eastAsia="Times New Roman" w:hAnsi="Times New Roman"/>
          <w:sz w:val="22"/>
          <w:szCs w:val="22"/>
        </w:rPr>
        <w:t>du côté extérieur du voile Est, dans les directions horizontale (A</w:t>
      </w:r>
      <w:r w:rsidR="00E135F1" w:rsidRPr="00E135F1">
        <w:rPr>
          <w:rFonts w:ascii="Times New Roman" w:eastAsia="Times New Roman" w:hAnsi="Times New Roman"/>
          <w:sz w:val="22"/>
          <w:szCs w:val="22"/>
          <w:vertAlign w:val="subscript"/>
        </w:rPr>
        <w:t>X</w:t>
      </w:r>
      <w:r w:rsidR="00E135F1">
        <w:rPr>
          <w:rFonts w:ascii="Times New Roman" w:eastAsia="Times New Roman" w:hAnsi="Times New Roman"/>
          <w:sz w:val="22"/>
          <w:szCs w:val="22"/>
        </w:rPr>
        <w:t>) et verticale (A</w:t>
      </w:r>
      <w:r w:rsidR="00E135F1" w:rsidRPr="00E135F1">
        <w:rPr>
          <w:rFonts w:ascii="Times New Roman" w:eastAsia="Times New Roman" w:hAnsi="Times New Roman"/>
          <w:sz w:val="22"/>
          <w:szCs w:val="22"/>
          <w:vertAlign w:val="subscript"/>
        </w:rPr>
        <w:t>Y</w:t>
      </w:r>
      <w:r w:rsidR="00E135F1">
        <w:rPr>
          <w:rFonts w:ascii="Times New Roman" w:eastAsia="Times New Roman" w:hAnsi="Times New Roman"/>
          <w:sz w:val="22"/>
          <w:szCs w:val="22"/>
        </w:rPr>
        <w:t>).</w:t>
      </w:r>
      <w:r w:rsidR="000139F4">
        <w:rPr>
          <w:rFonts w:ascii="Times New Roman" w:eastAsia="Times New Roman" w:hAnsi="Times New Roman"/>
          <w:sz w:val="22"/>
          <w:szCs w:val="22"/>
        </w:rPr>
        <w:t xml:space="preserve"> Les </w:t>
      </w:r>
      <w:r w:rsidR="004E6330">
        <w:rPr>
          <w:rFonts w:ascii="Times New Roman" w:eastAsia="Times New Roman" w:hAnsi="Times New Roman"/>
          <w:sz w:val="22"/>
          <w:szCs w:val="22"/>
        </w:rPr>
        <w:t>sections d’armatures</w:t>
      </w:r>
      <w:r w:rsidR="000139F4">
        <w:rPr>
          <w:rFonts w:ascii="Times New Roman" w:eastAsia="Times New Roman" w:hAnsi="Times New Roman"/>
          <w:sz w:val="22"/>
          <w:szCs w:val="22"/>
        </w:rPr>
        <w:t xml:space="preserve"> sont indiquées en cm²/m.</w:t>
      </w:r>
    </w:p>
    <w:p w14:paraId="49E51FD1" w14:textId="77777777" w:rsidR="00EA6DBD" w:rsidRDefault="00EA6DBD">
      <w:pPr>
        <w:spacing w:line="276" w:lineRule="auto"/>
        <w:jc w:val="both"/>
        <w:rPr>
          <w:rFonts w:ascii="Times New Roman" w:eastAsia="Times New Roman" w:hAnsi="Times New Roman"/>
          <w:sz w:val="22"/>
          <w:szCs w:val="22"/>
        </w:rPr>
      </w:pPr>
    </w:p>
    <w:p w14:paraId="7602676B" w14:textId="77777777" w:rsidR="002A3AA3" w:rsidRDefault="0051228E">
      <w:pPr>
        <w:spacing w:line="276" w:lineRule="auto"/>
        <w:jc w:val="both"/>
        <w:rPr>
          <w:rFonts w:ascii="Times New Roman" w:eastAsia="Times New Roman" w:hAnsi="Times New Roman"/>
          <w:sz w:val="22"/>
          <w:szCs w:val="22"/>
        </w:rPr>
      </w:pPr>
      <w:r>
        <w:rPr>
          <w:rFonts w:ascii="Times New Roman" w:eastAsia="Times New Roman" w:hAnsi="Times New Roman"/>
          <w:sz w:val="22"/>
          <w:szCs w:val="22"/>
        </w:rPr>
        <w:t>La cartographie des lits horizontaux met bien en évidence la nécessité de renforcer particulièrement la base des v</w:t>
      </w:r>
      <w:r w:rsidR="002A3AA3">
        <w:rPr>
          <w:rFonts w:ascii="Times New Roman" w:eastAsia="Times New Roman" w:hAnsi="Times New Roman"/>
          <w:sz w:val="22"/>
          <w:szCs w:val="22"/>
        </w:rPr>
        <w:t>oiles entre les poteaux. Seuls les pieds de poteaux sont solidaires des pieux. La flèche de la partie inférieure des voiles doit donc être reprise par un ferraillage plus important que sur les autres zones</w:t>
      </w:r>
      <w:r w:rsidR="006957D3">
        <w:rPr>
          <w:rFonts w:ascii="Times New Roman" w:eastAsia="Times New Roman" w:hAnsi="Times New Roman"/>
          <w:sz w:val="22"/>
          <w:szCs w:val="22"/>
        </w:rPr>
        <w:t>, voire par des longrines entre les pieds de poteaux.</w:t>
      </w:r>
    </w:p>
    <w:p w14:paraId="5546738C" w14:textId="77777777" w:rsidR="00EA6DBD" w:rsidRDefault="00EA6DBD">
      <w:pPr>
        <w:spacing w:line="276" w:lineRule="auto"/>
        <w:jc w:val="both"/>
        <w:rPr>
          <w:rFonts w:ascii="Times New Roman" w:eastAsia="Times New Roman" w:hAnsi="Times New Roman"/>
          <w:sz w:val="22"/>
          <w:szCs w:val="22"/>
        </w:rPr>
      </w:pPr>
    </w:p>
    <w:p w14:paraId="0ACBAF7C" w14:textId="755BA2BD" w:rsidR="009D48EE" w:rsidRDefault="00EA6DBD" w:rsidP="0003220E">
      <w:pPr>
        <w:spacing w:line="276" w:lineRule="auto"/>
        <w:jc w:val="both"/>
        <w:rPr>
          <w:rFonts w:ascii="Times New Roman" w:eastAsia="Times New Roman" w:hAnsi="Times New Roman"/>
          <w:sz w:val="22"/>
          <w:szCs w:val="22"/>
        </w:rPr>
      </w:pPr>
      <w:r>
        <w:rPr>
          <w:rFonts w:ascii="Times New Roman" w:eastAsia="Times New Roman" w:hAnsi="Times New Roman"/>
          <w:sz w:val="22"/>
          <w:szCs w:val="22"/>
        </w:rPr>
        <w:t xml:space="preserve">Les voiles sont encastrés en tête à la dalle de toiture. </w:t>
      </w:r>
      <w:r w:rsidR="000718FB">
        <w:rPr>
          <w:rFonts w:ascii="Times New Roman" w:eastAsia="Times New Roman" w:hAnsi="Times New Roman"/>
          <w:sz w:val="22"/>
          <w:szCs w:val="22"/>
        </w:rPr>
        <w:t>La reprise du moment de flexion à la jonction entre dalle et voiles nécessite un renforcement plus important par les lits d’aciers verticaux au voisinage de la tête de voile.</w:t>
      </w:r>
      <w:r w:rsidR="00824C45">
        <w:rPr>
          <w:rFonts w:ascii="Times New Roman" w:eastAsia="Times New Roman" w:hAnsi="Times New Roman"/>
          <w:sz w:val="22"/>
          <w:szCs w:val="22"/>
        </w:rPr>
        <w:t xml:space="preserve"> Il en est de même à la jonction entre le voile et le toit du petit bâtiment chicane, sur lequel le bâtiment principal prend </w:t>
      </w:r>
      <w:r w:rsidR="00293664">
        <w:rPr>
          <w:rFonts w:ascii="Times New Roman" w:eastAsia="Times New Roman" w:hAnsi="Times New Roman"/>
          <w:sz w:val="22"/>
          <w:szCs w:val="22"/>
        </w:rPr>
        <w:t xml:space="preserve">localement </w:t>
      </w:r>
      <w:r w:rsidR="00824C45">
        <w:rPr>
          <w:rFonts w:ascii="Times New Roman" w:eastAsia="Times New Roman" w:hAnsi="Times New Roman"/>
          <w:sz w:val="22"/>
          <w:szCs w:val="22"/>
        </w:rPr>
        <w:t>appui sous l’effet de la surpression.</w:t>
      </w:r>
    </w:p>
    <w:p w14:paraId="4317D18F" w14:textId="77777777" w:rsidR="00DE4FFA" w:rsidRDefault="00DE4FFA" w:rsidP="0003220E">
      <w:pPr>
        <w:spacing w:line="276" w:lineRule="auto"/>
        <w:jc w:val="both"/>
        <w:rPr>
          <w:rFonts w:ascii="Times New Roman" w:eastAsia="Times New Roman" w:hAnsi="Times New Roman"/>
          <w:sz w:val="22"/>
          <w:szCs w:val="22"/>
        </w:rPr>
      </w:pPr>
    </w:p>
    <w:p w14:paraId="03CF268E" w14:textId="77777777" w:rsidR="00DE4FFA" w:rsidRDefault="00DE4FFA" w:rsidP="0003220E">
      <w:pPr>
        <w:spacing w:line="276" w:lineRule="auto"/>
        <w:jc w:val="both"/>
        <w:rPr>
          <w:rFonts w:ascii="Times New Roman" w:eastAsia="Times New Roman" w:hAnsi="Times New Roman"/>
          <w:sz w:val="22"/>
          <w:szCs w:val="22"/>
        </w:rPr>
      </w:pPr>
    </w:p>
    <w:p w14:paraId="3D06D3A1" w14:textId="7A9E046B" w:rsidR="00125CF0" w:rsidRDefault="004D6BCC" w:rsidP="00360035">
      <w:pPr>
        <w:spacing w:line="276" w:lineRule="auto"/>
        <w:jc w:val="center"/>
        <w:rPr>
          <w:rFonts w:ascii="Times New Roman" w:eastAsia="Times New Roman" w:hAnsi="Times New Roman"/>
          <w:sz w:val="22"/>
          <w:szCs w:val="22"/>
        </w:rPr>
      </w:pPr>
      <w:r>
        <w:rPr>
          <w:rFonts w:ascii="Times New Roman" w:eastAsia="Times New Roman" w:hAnsi="Times New Roman"/>
          <w:noProof/>
          <w:sz w:val="22"/>
          <w:szCs w:val="22"/>
          <w:lang w:eastAsia="fr-FR"/>
        </w:rPr>
        <w:lastRenderedPageBreak/>
        <w:drawing>
          <wp:inline distT="0" distB="0" distL="0" distR="0" wp14:anchorId="25A229E8" wp14:editId="4B3CE806">
            <wp:extent cx="3810000" cy="5229225"/>
            <wp:effectExtent l="0" t="0" r="0" b="0"/>
            <wp:docPr id="5" name="Image 5" descr="04-cartograph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4-cartographi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5229225"/>
                    </a:xfrm>
                    <a:prstGeom prst="rect">
                      <a:avLst/>
                    </a:prstGeom>
                    <a:noFill/>
                    <a:ln>
                      <a:noFill/>
                    </a:ln>
                  </pic:spPr>
                </pic:pic>
              </a:graphicData>
            </a:graphic>
          </wp:inline>
        </w:drawing>
      </w:r>
    </w:p>
    <w:p w14:paraId="49F18A40" w14:textId="65950FD1" w:rsidR="00360035" w:rsidRPr="00360035" w:rsidRDefault="00360035" w:rsidP="00360035">
      <w:pPr>
        <w:pStyle w:val="Lgende"/>
        <w:jc w:val="center"/>
        <w:rPr>
          <w:rFonts w:ascii="Times New Roman" w:eastAsia="Times New Roman" w:hAnsi="Times New Roman" w:cs="Times New Roman"/>
          <w:sz w:val="22"/>
          <w:szCs w:val="22"/>
        </w:rPr>
      </w:pPr>
      <w:bookmarkStart w:id="4" w:name="_Ref3816780"/>
      <w:r w:rsidRPr="00360035">
        <w:rPr>
          <w:rFonts w:ascii="Times New Roman" w:hAnsi="Times New Roman" w:cs="Times New Roman"/>
          <w:sz w:val="22"/>
          <w:szCs w:val="22"/>
        </w:rPr>
        <w:t xml:space="preserve">Figure </w:t>
      </w:r>
      <w:r w:rsidRPr="00360035">
        <w:rPr>
          <w:rFonts w:ascii="Times New Roman" w:hAnsi="Times New Roman" w:cs="Times New Roman"/>
          <w:sz w:val="22"/>
          <w:szCs w:val="22"/>
        </w:rPr>
        <w:fldChar w:fldCharType="begin"/>
      </w:r>
      <w:r w:rsidRPr="00360035">
        <w:rPr>
          <w:rFonts w:ascii="Times New Roman" w:hAnsi="Times New Roman" w:cs="Times New Roman"/>
          <w:sz w:val="22"/>
          <w:szCs w:val="22"/>
        </w:rPr>
        <w:instrText xml:space="preserve"> SEQ Figure \* ARABIC </w:instrText>
      </w:r>
      <w:r w:rsidRPr="00360035">
        <w:rPr>
          <w:rFonts w:ascii="Times New Roman" w:hAnsi="Times New Roman" w:cs="Times New Roman"/>
          <w:sz w:val="22"/>
          <w:szCs w:val="22"/>
        </w:rPr>
        <w:fldChar w:fldCharType="separate"/>
      </w:r>
      <w:r w:rsidR="008A2BBB">
        <w:rPr>
          <w:rFonts w:ascii="Times New Roman" w:hAnsi="Times New Roman" w:cs="Times New Roman"/>
          <w:noProof/>
          <w:sz w:val="22"/>
          <w:szCs w:val="22"/>
        </w:rPr>
        <w:t>5</w:t>
      </w:r>
      <w:r w:rsidRPr="00360035">
        <w:rPr>
          <w:rFonts w:ascii="Times New Roman" w:hAnsi="Times New Roman" w:cs="Times New Roman"/>
          <w:sz w:val="22"/>
          <w:szCs w:val="22"/>
        </w:rPr>
        <w:fldChar w:fldCharType="end"/>
      </w:r>
      <w:bookmarkEnd w:id="4"/>
      <w:r w:rsidRPr="00360035">
        <w:rPr>
          <w:rFonts w:ascii="Times New Roman" w:hAnsi="Times New Roman" w:cs="Times New Roman"/>
          <w:sz w:val="22"/>
          <w:szCs w:val="22"/>
        </w:rPr>
        <w:t> :</w:t>
      </w:r>
      <w:r>
        <w:rPr>
          <w:rFonts w:ascii="Times New Roman" w:hAnsi="Times New Roman" w:cs="Times New Roman"/>
          <w:sz w:val="22"/>
          <w:szCs w:val="22"/>
        </w:rPr>
        <w:t xml:space="preserve"> </w:t>
      </w:r>
      <w:r w:rsidR="00D9326F">
        <w:rPr>
          <w:rFonts w:ascii="Times New Roman" w:hAnsi="Times New Roman" w:cs="Times New Roman"/>
          <w:sz w:val="22"/>
          <w:szCs w:val="22"/>
        </w:rPr>
        <w:t xml:space="preserve">Cartographie des </w:t>
      </w:r>
      <w:r w:rsidR="004E6330">
        <w:rPr>
          <w:rFonts w:ascii="Times New Roman" w:hAnsi="Times New Roman" w:cs="Times New Roman"/>
          <w:sz w:val="22"/>
          <w:szCs w:val="22"/>
        </w:rPr>
        <w:t xml:space="preserve">sections d’armatures </w:t>
      </w:r>
      <w:r w:rsidR="00D9326F">
        <w:rPr>
          <w:rFonts w:ascii="Times New Roman" w:hAnsi="Times New Roman" w:cs="Times New Roman"/>
          <w:sz w:val="22"/>
          <w:szCs w:val="22"/>
        </w:rPr>
        <w:t>extérieur</w:t>
      </w:r>
      <w:r w:rsidR="004E6330">
        <w:rPr>
          <w:rFonts w:ascii="Times New Roman" w:hAnsi="Times New Roman" w:cs="Times New Roman"/>
          <w:sz w:val="22"/>
          <w:szCs w:val="22"/>
        </w:rPr>
        <w:t>e</w:t>
      </w:r>
      <w:r w:rsidR="00D9326F">
        <w:rPr>
          <w:rFonts w:ascii="Times New Roman" w:hAnsi="Times New Roman" w:cs="Times New Roman"/>
          <w:sz w:val="22"/>
          <w:szCs w:val="22"/>
        </w:rPr>
        <w:t>s du voile Est</w:t>
      </w:r>
    </w:p>
    <w:p w14:paraId="52518D05" w14:textId="77777777" w:rsidR="00BF02E7" w:rsidRDefault="00BF02E7">
      <w:pPr>
        <w:spacing w:line="276" w:lineRule="auto"/>
        <w:jc w:val="both"/>
        <w:rPr>
          <w:rFonts w:ascii="Times New Roman" w:eastAsia="Times New Roman" w:hAnsi="Times New Roman"/>
          <w:sz w:val="22"/>
          <w:szCs w:val="22"/>
        </w:rPr>
      </w:pPr>
    </w:p>
    <w:p w14:paraId="1D9BD581" w14:textId="228CA9EE" w:rsidR="001F2DFB" w:rsidRPr="001F2DFB" w:rsidRDefault="00C5654D" w:rsidP="001F2DFB">
      <w:pPr>
        <w:spacing w:line="276" w:lineRule="auto"/>
        <w:jc w:val="both"/>
        <w:rPr>
          <w:rFonts w:ascii="Times New Roman" w:eastAsia="Times New Roman" w:hAnsi="Times New Roman"/>
          <w:sz w:val="22"/>
          <w:szCs w:val="22"/>
        </w:rPr>
      </w:pPr>
      <w:r>
        <w:rPr>
          <w:rFonts w:ascii="Times New Roman" w:eastAsia="Times New Roman" w:hAnsi="Times New Roman"/>
          <w:sz w:val="22"/>
          <w:szCs w:val="22"/>
        </w:rPr>
        <w:t xml:space="preserve">Pour le calcul </w:t>
      </w:r>
      <w:r w:rsidR="004E6330">
        <w:rPr>
          <w:rFonts w:ascii="Times New Roman" w:eastAsia="Times New Roman" w:hAnsi="Times New Roman"/>
          <w:sz w:val="22"/>
          <w:szCs w:val="22"/>
        </w:rPr>
        <w:t>des armatures</w:t>
      </w:r>
      <w:r>
        <w:rPr>
          <w:rFonts w:ascii="Times New Roman" w:eastAsia="Times New Roman" w:hAnsi="Times New Roman"/>
          <w:sz w:val="22"/>
          <w:szCs w:val="22"/>
        </w:rPr>
        <w:t xml:space="preserve"> transversal</w:t>
      </w:r>
      <w:r w:rsidR="004E6330">
        <w:rPr>
          <w:rFonts w:ascii="Times New Roman" w:eastAsia="Times New Roman" w:hAnsi="Times New Roman"/>
          <w:sz w:val="22"/>
          <w:szCs w:val="22"/>
        </w:rPr>
        <w:t>es</w:t>
      </w:r>
      <w:r>
        <w:rPr>
          <w:rFonts w:ascii="Times New Roman" w:eastAsia="Times New Roman" w:hAnsi="Times New Roman"/>
          <w:sz w:val="22"/>
          <w:szCs w:val="22"/>
        </w:rPr>
        <w:t>, l</w:t>
      </w:r>
      <w:r w:rsidR="001F2DFB" w:rsidRPr="001F2DFB">
        <w:rPr>
          <w:rFonts w:ascii="Times New Roman" w:eastAsia="Times New Roman" w:hAnsi="Times New Roman"/>
          <w:sz w:val="22"/>
          <w:szCs w:val="22"/>
        </w:rPr>
        <w:t>es deux composantes d’effort tranchant permettent de définir un effort tranchant pour chaque facette dont la normale fait un angle θ par rapport à l’axe local x :</w:t>
      </w:r>
    </w:p>
    <w:p w14:paraId="7E5A83C9" w14:textId="77777777" w:rsidR="001F2DFB" w:rsidRPr="001F2DFB" w:rsidRDefault="001F2DFB" w:rsidP="001F2DFB">
      <w:pPr>
        <w:spacing w:line="276" w:lineRule="auto"/>
        <w:ind w:left="2832" w:firstLine="708"/>
        <w:jc w:val="both"/>
        <w:rPr>
          <w:rFonts w:ascii="Times New Roman" w:eastAsia="Times New Roman" w:hAnsi="Times New Roman"/>
          <w:sz w:val="22"/>
          <w:szCs w:val="22"/>
        </w:rPr>
      </w:pPr>
      <w:r>
        <w:rPr>
          <w:rFonts w:ascii="Times New Roman" w:eastAsia="Times New Roman" w:hAnsi="Times New Roman"/>
          <w:sz w:val="22"/>
          <w:szCs w:val="22"/>
        </w:rPr>
        <w:t>Q</w:t>
      </w:r>
      <w:r w:rsidRPr="001F2DFB">
        <w:rPr>
          <w:rFonts w:ascii="GreekC" w:eastAsia="Times New Roman" w:hAnsi="GreekC" w:cs="GreekC"/>
          <w:sz w:val="22"/>
          <w:szCs w:val="22"/>
          <w:vertAlign w:val="subscript"/>
        </w:rPr>
        <w:t>Q</w:t>
      </w:r>
      <w:r w:rsidR="0071595A">
        <w:rPr>
          <w:rFonts w:ascii="GreekC" w:eastAsia="Times New Roman" w:hAnsi="GreekC" w:cs="GreekC"/>
          <w:sz w:val="22"/>
          <w:szCs w:val="22"/>
          <w:vertAlign w:val="subscript"/>
        </w:rPr>
        <w:t xml:space="preserve"> </w:t>
      </w:r>
      <w:r>
        <w:rPr>
          <w:rFonts w:ascii="Times New Roman" w:eastAsia="Times New Roman" w:hAnsi="Times New Roman"/>
          <w:sz w:val="22"/>
          <w:szCs w:val="22"/>
        </w:rPr>
        <w:t>=</w:t>
      </w:r>
      <w:r w:rsidR="0071595A">
        <w:rPr>
          <w:rFonts w:ascii="Times New Roman" w:eastAsia="Times New Roman" w:hAnsi="Times New Roman"/>
          <w:sz w:val="22"/>
          <w:szCs w:val="22"/>
        </w:rPr>
        <w:t xml:space="preserve"> </w:t>
      </w:r>
      <w:proofErr w:type="spellStart"/>
      <w:r>
        <w:rPr>
          <w:rFonts w:ascii="Times New Roman" w:eastAsia="Times New Roman" w:hAnsi="Times New Roman"/>
          <w:sz w:val="22"/>
          <w:szCs w:val="22"/>
        </w:rPr>
        <w:t>Q</w:t>
      </w:r>
      <w:r w:rsidRPr="001F2DFB">
        <w:rPr>
          <w:rFonts w:ascii="Times New Roman" w:eastAsia="Times New Roman" w:hAnsi="Times New Roman"/>
          <w:sz w:val="22"/>
          <w:szCs w:val="22"/>
          <w:vertAlign w:val="subscript"/>
        </w:rPr>
        <w:t>x</w:t>
      </w:r>
      <w:r>
        <w:rPr>
          <w:rFonts w:ascii="Times New Roman" w:eastAsia="Times New Roman" w:hAnsi="Times New Roman"/>
          <w:sz w:val="22"/>
          <w:szCs w:val="22"/>
        </w:rPr>
        <w:t>cos</w:t>
      </w:r>
      <w:r w:rsidRPr="001F2DFB">
        <w:rPr>
          <w:rFonts w:ascii="GreekC" w:eastAsia="Times New Roman" w:hAnsi="GreekC" w:cs="GreekC"/>
          <w:sz w:val="22"/>
          <w:szCs w:val="22"/>
        </w:rPr>
        <w:t>Q</w:t>
      </w:r>
      <w:proofErr w:type="spellEnd"/>
      <w:r w:rsidR="0071595A">
        <w:rPr>
          <w:rFonts w:ascii="GreekC" w:eastAsia="Times New Roman" w:hAnsi="GreekC" w:cs="GreekC"/>
          <w:sz w:val="22"/>
          <w:szCs w:val="22"/>
        </w:rPr>
        <w:t xml:space="preserve"> </w:t>
      </w:r>
      <w:r>
        <w:rPr>
          <w:rFonts w:ascii="Times New Roman" w:eastAsia="Times New Roman" w:hAnsi="Times New Roman"/>
          <w:sz w:val="22"/>
          <w:szCs w:val="22"/>
        </w:rPr>
        <w:t>+</w:t>
      </w:r>
      <w:r w:rsidR="0071595A">
        <w:rPr>
          <w:rFonts w:ascii="Times New Roman" w:eastAsia="Times New Roman" w:hAnsi="Times New Roman"/>
          <w:sz w:val="22"/>
          <w:szCs w:val="22"/>
        </w:rPr>
        <w:t xml:space="preserve"> </w:t>
      </w:r>
      <w:proofErr w:type="spellStart"/>
      <w:r>
        <w:rPr>
          <w:rFonts w:ascii="Times New Roman" w:eastAsia="Times New Roman" w:hAnsi="Times New Roman"/>
          <w:sz w:val="22"/>
          <w:szCs w:val="22"/>
        </w:rPr>
        <w:t>Q</w:t>
      </w:r>
      <w:r w:rsidRPr="001F2DFB">
        <w:rPr>
          <w:rFonts w:ascii="Times New Roman" w:eastAsia="Times New Roman" w:hAnsi="Times New Roman"/>
          <w:sz w:val="22"/>
          <w:szCs w:val="22"/>
          <w:vertAlign w:val="subscript"/>
        </w:rPr>
        <w:t>y</w:t>
      </w:r>
      <w:r>
        <w:rPr>
          <w:rFonts w:ascii="Times New Roman" w:eastAsia="Times New Roman" w:hAnsi="Times New Roman"/>
          <w:sz w:val="22"/>
          <w:szCs w:val="22"/>
        </w:rPr>
        <w:t>sin</w:t>
      </w:r>
      <w:r w:rsidRPr="001F2DFB">
        <w:rPr>
          <w:rFonts w:ascii="GreekC" w:eastAsia="Times New Roman" w:hAnsi="GreekC" w:cs="GreekC"/>
          <w:sz w:val="22"/>
          <w:szCs w:val="22"/>
        </w:rPr>
        <w:t>Q</w:t>
      </w:r>
      <w:proofErr w:type="spellEnd"/>
      <w:r w:rsidR="0071595A">
        <w:rPr>
          <w:rFonts w:ascii="Times New Roman" w:eastAsia="Times New Roman" w:hAnsi="Times New Roman"/>
          <w:sz w:val="22"/>
          <w:szCs w:val="22"/>
        </w:rPr>
        <w:tab/>
      </w:r>
      <w:r w:rsidR="0071595A">
        <w:rPr>
          <w:rFonts w:ascii="Times New Roman" w:eastAsia="Times New Roman" w:hAnsi="Times New Roman"/>
          <w:sz w:val="22"/>
          <w:szCs w:val="22"/>
        </w:rPr>
        <w:tab/>
      </w:r>
      <w:r w:rsidR="0071595A">
        <w:rPr>
          <w:rFonts w:ascii="Times New Roman" w:eastAsia="Times New Roman" w:hAnsi="Times New Roman"/>
          <w:sz w:val="22"/>
          <w:szCs w:val="22"/>
        </w:rPr>
        <w:tab/>
      </w:r>
      <w:r w:rsidR="0071595A">
        <w:rPr>
          <w:rFonts w:ascii="Times New Roman" w:eastAsia="Times New Roman" w:hAnsi="Times New Roman"/>
          <w:sz w:val="22"/>
          <w:szCs w:val="22"/>
        </w:rPr>
        <w:tab/>
        <w:t xml:space="preserve">  </w:t>
      </w:r>
      <w:proofErr w:type="gramStart"/>
      <w:r w:rsidR="0071595A">
        <w:rPr>
          <w:rFonts w:ascii="Times New Roman" w:eastAsia="Times New Roman" w:hAnsi="Times New Roman"/>
          <w:sz w:val="22"/>
          <w:szCs w:val="22"/>
        </w:rPr>
        <w:t xml:space="preserve">   </w:t>
      </w:r>
      <w:r>
        <w:rPr>
          <w:rFonts w:ascii="Times New Roman" w:eastAsia="Times New Roman" w:hAnsi="Times New Roman"/>
          <w:sz w:val="22"/>
          <w:szCs w:val="22"/>
        </w:rPr>
        <w:t>(</w:t>
      </w:r>
      <w:proofErr w:type="gramEnd"/>
      <w:r>
        <w:rPr>
          <w:rFonts w:ascii="Times New Roman" w:eastAsia="Times New Roman" w:hAnsi="Times New Roman"/>
          <w:sz w:val="22"/>
          <w:szCs w:val="22"/>
        </w:rPr>
        <w:t>7)</w:t>
      </w:r>
    </w:p>
    <w:p w14:paraId="717EB29F" w14:textId="77777777" w:rsidR="00BF02E7" w:rsidRDefault="001F2DFB" w:rsidP="001F2DFB">
      <w:pPr>
        <w:spacing w:line="276" w:lineRule="auto"/>
        <w:jc w:val="both"/>
        <w:rPr>
          <w:rFonts w:ascii="Times New Roman" w:eastAsia="Times New Roman" w:hAnsi="Times New Roman"/>
          <w:sz w:val="22"/>
          <w:szCs w:val="22"/>
        </w:rPr>
      </w:pPr>
      <w:r w:rsidRPr="001F2DFB">
        <w:rPr>
          <w:rFonts w:ascii="Times New Roman" w:eastAsia="Times New Roman" w:hAnsi="Times New Roman"/>
          <w:sz w:val="22"/>
          <w:szCs w:val="22"/>
        </w:rPr>
        <w:t>L’effort tranchant maximal ainsi obtenu est utilisé pour la justification avec les formules de l’</w:t>
      </w:r>
      <w:proofErr w:type="spellStart"/>
      <w:r w:rsidRPr="001F2DFB">
        <w:rPr>
          <w:rFonts w:ascii="Times New Roman" w:eastAsia="Times New Roman" w:hAnsi="Times New Roman"/>
          <w:sz w:val="22"/>
          <w:szCs w:val="22"/>
        </w:rPr>
        <w:t>Eurocode</w:t>
      </w:r>
      <w:proofErr w:type="spellEnd"/>
      <w:r w:rsidRPr="001F2DFB">
        <w:rPr>
          <w:rFonts w:ascii="Times New Roman" w:eastAsia="Times New Roman" w:hAnsi="Times New Roman"/>
          <w:sz w:val="22"/>
          <w:szCs w:val="22"/>
        </w:rPr>
        <w:t xml:space="preserve"> 2 paragraphe 6.2</w:t>
      </w:r>
      <w:r w:rsidR="00C5654D">
        <w:rPr>
          <w:rFonts w:ascii="Times New Roman" w:eastAsia="Times New Roman" w:hAnsi="Times New Roman"/>
          <w:sz w:val="22"/>
          <w:szCs w:val="22"/>
        </w:rPr>
        <w:t>.</w:t>
      </w:r>
    </w:p>
    <w:p w14:paraId="249780AA" w14:textId="77777777" w:rsidR="005C1876" w:rsidRDefault="005C1876">
      <w:pPr>
        <w:spacing w:line="276" w:lineRule="auto"/>
        <w:jc w:val="both"/>
        <w:rPr>
          <w:rFonts w:ascii="Times New Roman" w:eastAsia="Times New Roman" w:hAnsi="Times New Roman"/>
          <w:sz w:val="22"/>
          <w:szCs w:val="22"/>
        </w:rPr>
      </w:pPr>
    </w:p>
    <w:p w14:paraId="632FB9D2" w14:textId="095FE39C" w:rsidR="00E87EDC" w:rsidRPr="00E87EDC" w:rsidRDefault="006D3D78">
      <w:pPr>
        <w:spacing w:line="276" w:lineRule="auto"/>
        <w:jc w:val="both"/>
        <w:rPr>
          <w:rFonts w:ascii="Times New Roman" w:eastAsia="Times New Roman" w:hAnsi="Times New Roman"/>
          <w:b/>
          <w:sz w:val="32"/>
          <w:szCs w:val="32"/>
        </w:rPr>
      </w:pPr>
      <w:r w:rsidRPr="00313314">
        <w:rPr>
          <w:rFonts w:ascii="Times New Roman" w:eastAsia="Times New Roman" w:hAnsi="Times New Roman"/>
          <w:b/>
          <w:sz w:val="32"/>
          <w:szCs w:val="32"/>
        </w:rPr>
        <w:t>3</w:t>
      </w:r>
      <w:r w:rsidR="00E87EDC" w:rsidRPr="00313314">
        <w:rPr>
          <w:rFonts w:ascii="Times New Roman" w:eastAsia="Times New Roman" w:hAnsi="Times New Roman"/>
          <w:b/>
          <w:sz w:val="32"/>
          <w:szCs w:val="32"/>
        </w:rPr>
        <w:t>.3</w:t>
      </w:r>
      <w:r w:rsidR="00E87EDC" w:rsidRPr="00313314">
        <w:rPr>
          <w:rFonts w:ascii="Times New Roman" w:eastAsia="Times New Roman" w:hAnsi="Times New Roman"/>
          <w:b/>
          <w:sz w:val="32"/>
          <w:szCs w:val="32"/>
        </w:rPr>
        <w:tab/>
      </w:r>
      <w:r w:rsidR="004E6330" w:rsidRPr="00313314">
        <w:rPr>
          <w:rFonts w:ascii="Times New Roman" w:eastAsia="Times New Roman" w:hAnsi="Times New Roman"/>
          <w:b/>
          <w:sz w:val="32"/>
          <w:szCs w:val="32"/>
        </w:rPr>
        <w:t xml:space="preserve">Dimensionnement </w:t>
      </w:r>
      <w:r w:rsidR="00E87EDC" w:rsidRPr="00313314">
        <w:rPr>
          <w:rFonts w:ascii="Times New Roman" w:eastAsia="Times New Roman" w:hAnsi="Times New Roman"/>
          <w:b/>
          <w:sz w:val="32"/>
          <w:szCs w:val="32"/>
        </w:rPr>
        <w:t>des poteaux et poutres</w:t>
      </w:r>
    </w:p>
    <w:p w14:paraId="38F892BE" w14:textId="77777777" w:rsidR="00E87EDC" w:rsidRDefault="00E87EDC">
      <w:pPr>
        <w:spacing w:line="276" w:lineRule="auto"/>
        <w:jc w:val="both"/>
        <w:rPr>
          <w:rFonts w:ascii="Times New Roman" w:eastAsia="Times New Roman" w:hAnsi="Times New Roman"/>
          <w:sz w:val="22"/>
          <w:szCs w:val="22"/>
        </w:rPr>
      </w:pPr>
    </w:p>
    <w:p w14:paraId="33225A9E" w14:textId="77777777" w:rsidR="00AC6F86" w:rsidRDefault="002C7C8F">
      <w:pPr>
        <w:spacing w:line="276" w:lineRule="auto"/>
        <w:jc w:val="both"/>
        <w:rPr>
          <w:rFonts w:ascii="Times New Roman" w:eastAsia="Times New Roman" w:hAnsi="Times New Roman"/>
          <w:sz w:val="22"/>
          <w:szCs w:val="22"/>
        </w:rPr>
      </w:pPr>
      <w:r w:rsidRPr="002C7C8F">
        <w:rPr>
          <w:rFonts w:ascii="Times New Roman" w:eastAsia="Times New Roman" w:hAnsi="Times New Roman"/>
          <w:sz w:val="22"/>
          <w:szCs w:val="22"/>
        </w:rPr>
        <w:t>Les poteaux et poutres sont vérifiés en flexion composée déviée, à partir de torseurs d’efforts de coupure. La géométrie et la largeur de la section correspondent à la géométrie et à la largeur de la coupure.</w:t>
      </w:r>
      <w:r w:rsidR="00810218">
        <w:rPr>
          <w:rFonts w:ascii="Times New Roman" w:eastAsia="Times New Roman" w:hAnsi="Times New Roman"/>
          <w:sz w:val="22"/>
          <w:szCs w:val="22"/>
        </w:rPr>
        <w:t xml:space="preserve"> </w:t>
      </w:r>
      <w:r w:rsidR="00810218" w:rsidRPr="00810218">
        <w:rPr>
          <w:rFonts w:ascii="Times New Roman" w:eastAsia="Times New Roman" w:hAnsi="Times New Roman"/>
          <w:sz w:val="22"/>
          <w:szCs w:val="22"/>
        </w:rPr>
        <w:t>La vérification de résistance en flexion composée déviée est effectuée par recherche d’un état d’équilibre de la section sous le torseur d’effort</w:t>
      </w:r>
      <w:r w:rsidR="003B7277">
        <w:rPr>
          <w:rFonts w:ascii="Times New Roman" w:eastAsia="Times New Roman" w:hAnsi="Times New Roman"/>
          <w:sz w:val="22"/>
          <w:szCs w:val="22"/>
        </w:rPr>
        <w:t>s</w:t>
      </w:r>
      <w:r w:rsidR="00810218" w:rsidRPr="00810218">
        <w:rPr>
          <w:rFonts w:ascii="Times New Roman" w:eastAsia="Times New Roman" w:hAnsi="Times New Roman"/>
          <w:sz w:val="22"/>
          <w:szCs w:val="22"/>
        </w:rPr>
        <w:t xml:space="preserve"> (N,</w:t>
      </w:r>
      <w:r w:rsidR="00782024">
        <w:rPr>
          <w:rFonts w:ascii="Times New Roman" w:eastAsia="Times New Roman" w:hAnsi="Times New Roman"/>
          <w:sz w:val="22"/>
          <w:szCs w:val="22"/>
        </w:rPr>
        <w:t xml:space="preserve"> </w:t>
      </w:r>
      <w:r w:rsidR="00810218" w:rsidRPr="00810218">
        <w:rPr>
          <w:rFonts w:ascii="Times New Roman" w:eastAsia="Times New Roman" w:hAnsi="Times New Roman"/>
          <w:sz w:val="22"/>
          <w:szCs w:val="22"/>
        </w:rPr>
        <w:t>M</w:t>
      </w:r>
      <w:r w:rsidR="00810218" w:rsidRPr="00810218">
        <w:rPr>
          <w:rFonts w:ascii="Times New Roman" w:eastAsia="Times New Roman" w:hAnsi="Times New Roman"/>
          <w:sz w:val="22"/>
          <w:szCs w:val="22"/>
          <w:vertAlign w:val="subscript"/>
        </w:rPr>
        <w:t>Y</w:t>
      </w:r>
      <w:r w:rsidR="00810218" w:rsidRPr="00810218">
        <w:rPr>
          <w:rFonts w:ascii="Times New Roman" w:eastAsia="Times New Roman" w:hAnsi="Times New Roman"/>
          <w:sz w:val="22"/>
          <w:szCs w:val="22"/>
        </w:rPr>
        <w:t>,</w:t>
      </w:r>
      <w:r w:rsidR="00782024">
        <w:rPr>
          <w:rFonts w:ascii="Times New Roman" w:eastAsia="Times New Roman" w:hAnsi="Times New Roman"/>
          <w:sz w:val="22"/>
          <w:szCs w:val="22"/>
        </w:rPr>
        <w:t xml:space="preserve"> </w:t>
      </w:r>
      <w:r w:rsidR="00810218" w:rsidRPr="00810218">
        <w:rPr>
          <w:rFonts w:ascii="Times New Roman" w:eastAsia="Times New Roman" w:hAnsi="Times New Roman"/>
          <w:sz w:val="22"/>
          <w:szCs w:val="22"/>
        </w:rPr>
        <w:t>M</w:t>
      </w:r>
      <w:r w:rsidR="00810218" w:rsidRPr="00810218">
        <w:rPr>
          <w:rFonts w:ascii="Times New Roman" w:eastAsia="Times New Roman" w:hAnsi="Times New Roman"/>
          <w:sz w:val="22"/>
          <w:szCs w:val="22"/>
          <w:vertAlign w:val="subscript"/>
        </w:rPr>
        <w:t>Z</w:t>
      </w:r>
      <w:r w:rsidR="00810218" w:rsidRPr="00810218">
        <w:rPr>
          <w:rFonts w:ascii="Times New Roman" w:eastAsia="Times New Roman" w:hAnsi="Times New Roman"/>
          <w:sz w:val="22"/>
          <w:szCs w:val="22"/>
        </w:rPr>
        <w:t>). Cette méthode est applicable aux sections quelconques, pleines ou creuses.</w:t>
      </w:r>
      <w:r w:rsidR="003B335F">
        <w:rPr>
          <w:rFonts w:ascii="Times New Roman" w:eastAsia="Times New Roman" w:hAnsi="Times New Roman"/>
          <w:sz w:val="22"/>
          <w:szCs w:val="22"/>
        </w:rPr>
        <w:t xml:space="preserve"> </w:t>
      </w:r>
      <w:r w:rsidR="003B335F" w:rsidRPr="003B335F">
        <w:rPr>
          <w:rFonts w:ascii="Times New Roman" w:eastAsia="Times New Roman" w:hAnsi="Times New Roman"/>
          <w:sz w:val="22"/>
          <w:szCs w:val="22"/>
        </w:rPr>
        <w:t>Ce calcul est réalisé en ELU</w:t>
      </w:r>
      <w:r w:rsidR="003B335F">
        <w:rPr>
          <w:rFonts w:ascii="Times New Roman" w:eastAsia="Times New Roman" w:hAnsi="Times New Roman"/>
          <w:sz w:val="22"/>
          <w:szCs w:val="22"/>
        </w:rPr>
        <w:t>.</w:t>
      </w:r>
    </w:p>
    <w:p w14:paraId="47FB1FD6" w14:textId="77777777" w:rsidR="008E112E" w:rsidRDefault="008E112E">
      <w:pPr>
        <w:spacing w:line="276" w:lineRule="auto"/>
        <w:jc w:val="both"/>
        <w:rPr>
          <w:rFonts w:ascii="Times New Roman" w:eastAsia="Times New Roman" w:hAnsi="Times New Roman"/>
          <w:sz w:val="22"/>
          <w:szCs w:val="22"/>
        </w:rPr>
      </w:pPr>
    </w:p>
    <w:p w14:paraId="080136AD" w14:textId="77777777" w:rsidR="00826163" w:rsidRDefault="0089623F">
      <w:pPr>
        <w:spacing w:line="276" w:lineRule="auto"/>
        <w:jc w:val="both"/>
        <w:rPr>
          <w:rFonts w:ascii="Times New Roman" w:eastAsia="Times New Roman" w:hAnsi="Times New Roman"/>
          <w:sz w:val="22"/>
          <w:szCs w:val="22"/>
        </w:rPr>
      </w:pPr>
      <w:r>
        <w:rPr>
          <w:rFonts w:ascii="Times New Roman" w:eastAsia="Times New Roman" w:hAnsi="Times New Roman"/>
          <w:sz w:val="22"/>
          <w:szCs w:val="22"/>
        </w:rPr>
        <w:t>Pour les poteaux et les raidisseurs de toiture, d</w:t>
      </w:r>
      <w:r w:rsidR="00826163">
        <w:rPr>
          <w:rFonts w:ascii="Times New Roman" w:eastAsia="Times New Roman" w:hAnsi="Times New Roman"/>
          <w:sz w:val="22"/>
          <w:szCs w:val="22"/>
        </w:rPr>
        <w:t xml:space="preserve">es coupures sont définies dans le modèle éléments finis </w:t>
      </w:r>
      <w:r>
        <w:rPr>
          <w:rFonts w:ascii="Times New Roman" w:eastAsia="Times New Roman" w:hAnsi="Times New Roman"/>
          <w:sz w:val="22"/>
          <w:szCs w:val="22"/>
        </w:rPr>
        <w:t>à chaque extrémité des éléments de poutres</w:t>
      </w:r>
      <w:r w:rsidR="00826163">
        <w:rPr>
          <w:rFonts w:ascii="Times New Roman" w:eastAsia="Times New Roman" w:hAnsi="Times New Roman"/>
          <w:sz w:val="22"/>
          <w:szCs w:val="22"/>
        </w:rPr>
        <w:t>.</w:t>
      </w:r>
      <w:r w:rsidR="00384D11">
        <w:rPr>
          <w:rFonts w:ascii="Times New Roman" w:eastAsia="Times New Roman" w:hAnsi="Times New Roman"/>
          <w:sz w:val="22"/>
          <w:szCs w:val="22"/>
        </w:rPr>
        <w:t xml:space="preserve"> Les torseurs d’efforts sont extraits à chaque pas de temps sur </w:t>
      </w:r>
      <w:r w:rsidR="00384D11">
        <w:rPr>
          <w:rFonts w:ascii="Times New Roman" w:eastAsia="Times New Roman" w:hAnsi="Times New Roman"/>
          <w:sz w:val="22"/>
          <w:szCs w:val="22"/>
        </w:rPr>
        <w:lastRenderedPageBreak/>
        <w:t xml:space="preserve">chacune des coupures. La </w:t>
      </w:r>
      <w:r w:rsidR="00384D11">
        <w:rPr>
          <w:rFonts w:ascii="Times New Roman" w:eastAsia="Times New Roman" w:hAnsi="Times New Roman"/>
          <w:sz w:val="22"/>
          <w:szCs w:val="22"/>
        </w:rPr>
        <w:fldChar w:fldCharType="begin"/>
      </w:r>
      <w:r w:rsidR="00384D11">
        <w:rPr>
          <w:rFonts w:ascii="Times New Roman" w:eastAsia="Times New Roman" w:hAnsi="Times New Roman"/>
          <w:sz w:val="22"/>
          <w:szCs w:val="22"/>
        </w:rPr>
        <w:instrText xml:space="preserve"> REF _Ref3890484 \h </w:instrText>
      </w:r>
      <w:r w:rsidR="00384D11">
        <w:rPr>
          <w:rFonts w:ascii="Times New Roman" w:eastAsia="Times New Roman" w:hAnsi="Times New Roman"/>
          <w:sz w:val="22"/>
          <w:szCs w:val="22"/>
        </w:rPr>
      </w:r>
      <w:r w:rsidR="00384D11">
        <w:rPr>
          <w:rFonts w:ascii="Times New Roman" w:eastAsia="Times New Roman" w:hAnsi="Times New Roman"/>
          <w:sz w:val="22"/>
          <w:szCs w:val="22"/>
        </w:rPr>
        <w:fldChar w:fldCharType="separate"/>
      </w:r>
      <w:r w:rsidR="008A2BBB" w:rsidRPr="008E112E">
        <w:rPr>
          <w:rFonts w:ascii="Times New Roman" w:hAnsi="Times New Roman"/>
          <w:sz w:val="22"/>
          <w:szCs w:val="22"/>
        </w:rPr>
        <w:t xml:space="preserve">Figure </w:t>
      </w:r>
      <w:r w:rsidR="008A2BBB">
        <w:rPr>
          <w:rFonts w:ascii="Times New Roman" w:hAnsi="Times New Roman"/>
          <w:noProof/>
          <w:sz w:val="22"/>
          <w:szCs w:val="22"/>
        </w:rPr>
        <w:t>6</w:t>
      </w:r>
      <w:r w:rsidR="00384D11">
        <w:rPr>
          <w:rFonts w:ascii="Times New Roman" w:eastAsia="Times New Roman" w:hAnsi="Times New Roman"/>
          <w:sz w:val="22"/>
          <w:szCs w:val="22"/>
        </w:rPr>
        <w:fldChar w:fldCharType="end"/>
      </w:r>
      <w:r w:rsidR="00384D11">
        <w:rPr>
          <w:rFonts w:ascii="Times New Roman" w:eastAsia="Times New Roman" w:hAnsi="Times New Roman"/>
          <w:sz w:val="22"/>
          <w:szCs w:val="22"/>
        </w:rPr>
        <w:t xml:space="preserve"> illustre l’utilisation de la méthode du diagramme d’interaction pour dimensionner le ferraillage d’une section de poutre ou de poteau. La coupure présentée est définie sur l’une des poutres en retombée de la toiture. La largeur de la table de compression est définie à 2 m, soit 1 m de part et d’autre du centre de la section de poutre.</w:t>
      </w:r>
      <w:r w:rsidR="001A06FC">
        <w:rPr>
          <w:rFonts w:ascii="Times New Roman" w:eastAsia="Times New Roman" w:hAnsi="Times New Roman"/>
          <w:sz w:val="22"/>
          <w:szCs w:val="22"/>
        </w:rPr>
        <w:t xml:space="preserve"> Dans l’approche conventionnelle avec la considération d’un seul torseur (N, M), une section minimale d’armatures est calculée, puis les dispositions constructives (nombre et diamètres d’armatures) sont définies pour parvenir à une section totale la plus proche possible de la section théorique. Dans le cas présent, où il y a autant de torseurs (N, M) que de pas de temps, la démarche est inversée. Une première itération </w:t>
      </w:r>
      <w:r w:rsidR="00412493">
        <w:rPr>
          <w:rFonts w:ascii="Times New Roman" w:eastAsia="Times New Roman" w:hAnsi="Times New Roman"/>
          <w:sz w:val="22"/>
          <w:szCs w:val="22"/>
        </w:rPr>
        <w:t xml:space="preserve">de </w:t>
      </w:r>
      <w:r w:rsidR="001A06FC">
        <w:rPr>
          <w:rFonts w:ascii="Times New Roman" w:eastAsia="Times New Roman" w:hAnsi="Times New Roman"/>
          <w:sz w:val="22"/>
          <w:szCs w:val="22"/>
        </w:rPr>
        <w:t xml:space="preserve">ferraillage est définie, ainsi que le diagramme d’interaction de la section de béton armé (diagramme N-M). </w:t>
      </w:r>
      <w:r w:rsidR="00412493">
        <w:rPr>
          <w:rFonts w:ascii="Times New Roman" w:eastAsia="Times New Roman" w:hAnsi="Times New Roman"/>
          <w:sz w:val="22"/>
          <w:szCs w:val="22"/>
        </w:rPr>
        <w:t>Ce diagramme définit une enveloppe à l’intérieur de laquelle doivent se trouver l’ensemble des points (N, M) de l’ensemble des pas de temps. Si au moins un point n’est pas dans cette enveloppe, une nouvelle itération est menée avec un nouveau plan de ferraillage.</w:t>
      </w:r>
    </w:p>
    <w:p w14:paraId="319B4DD6" w14:textId="537B1086" w:rsidR="008E112E" w:rsidRDefault="004D6BCC" w:rsidP="008E112E">
      <w:pPr>
        <w:spacing w:line="276" w:lineRule="auto"/>
        <w:jc w:val="center"/>
        <w:rPr>
          <w:rFonts w:ascii="Times New Roman" w:eastAsia="Times New Roman" w:hAnsi="Times New Roman"/>
          <w:sz w:val="22"/>
          <w:szCs w:val="22"/>
        </w:rPr>
      </w:pPr>
      <w:r>
        <w:rPr>
          <w:rFonts w:ascii="Times New Roman" w:eastAsia="Times New Roman" w:hAnsi="Times New Roman"/>
          <w:noProof/>
          <w:sz w:val="22"/>
          <w:szCs w:val="22"/>
          <w:lang w:eastAsia="fr-FR"/>
        </w:rPr>
        <w:drawing>
          <wp:inline distT="0" distB="0" distL="0" distR="0" wp14:anchorId="592E7FAC" wp14:editId="02DC2B70">
            <wp:extent cx="2600325" cy="2314575"/>
            <wp:effectExtent l="0" t="0" r="0" b="0"/>
            <wp:docPr id="6" name="Image 6" descr="05-section pou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5-section pout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0325" cy="2314575"/>
                    </a:xfrm>
                    <a:prstGeom prst="rect">
                      <a:avLst/>
                    </a:prstGeom>
                    <a:noFill/>
                    <a:ln>
                      <a:noFill/>
                    </a:ln>
                  </pic:spPr>
                </pic:pic>
              </a:graphicData>
            </a:graphic>
          </wp:inline>
        </w:drawing>
      </w:r>
      <w:r>
        <w:rPr>
          <w:rFonts w:ascii="Times New Roman" w:eastAsia="Times New Roman" w:hAnsi="Times New Roman"/>
          <w:noProof/>
          <w:sz w:val="22"/>
          <w:szCs w:val="22"/>
          <w:lang w:eastAsia="fr-FR"/>
        </w:rPr>
        <w:drawing>
          <wp:inline distT="0" distB="0" distL="0" distR="0" wp14:anchorId="67E4D3E1" wp14:editId="16D781FD">
            <wp:extent cx="3038475" cy="2152650"/>
            <wp:effectExtent l="0" t="0" r="0" b="0"/>
            <wp:docPr id="7" name="Image 7" descr="06-diagramme 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6-diagramme N-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8475" cy="2152650"/>
                    </a:xfrm>
                    <a:prstGeom prst="rect">
                      <a:avLst/>
                    </a:prstGeom>
                    <a:noFill/>
                    <a:ln>
                      <a:noFill/>
                    </a:ln>
                  </pic:spPr>
                </pic:pic>
              </a:graphicData>
            </a:graphic>
          </wp:inline>
        </w:drawing>
      </w:r>
    </w:p>
    <w:p w14:paraId="2E05CD0E" w14:textId="77777777" w:rsidR="008E112E" w:rsidRPr="008E112E" w:rsidRDefault="008E112E" w:rsidP="008E112E">
      <w:pPr>
        <w:pStyle w:val="Lgende"/>
        <w:jc w:val="center"/>
        <w:rPr>
          <w:rFonts w:ascii="Times New Roman" w:eastAsia="Times New Roman" w:hAnsi="Times New Roman" w:cs="Times New Roman"/>
          <w:sz w:val="22"/>
          <w:szCs w:val="22"/>
        </w:rPr>
      </w:pPr>
      <w:bookmarkStart w:id="5" w:name="_Ref3890484"/>
      <w:r w:rsidRPr="008E112E">
        <w:rPr>
          <w:rFonts w:ascii="Times New Roman" w:hAnsi="Times New Roman" w:cs="Times New Roman"/>
          <w:sz w:val="22"/>
          <w:szCs w:val="22"/>
        </w:rPr>
        <w:t xml:space="preserve">Figure </w:t>
      </w:r>
      <w:r w:rsidRPr="008E112E">
        <w:rPr>
          <w:rFonts w:ascii="Times New Roman" w:hAnsi="Times New Roman" w:cs="Times New Roman"/>
          <w:sz w:val="22"/>
          <w:szCs w:val="22"/>
        </w:rPr>
        <w:fldChar w:fldCharType="begin"/>
      </w:r>
      <w:r w:rsidRPr="008E112E">
        <w:rPr>
          <w:rFonts w:ascii="Times New Roman" w:hAnsi="Times New Roman" w:cs="Times New Roman"/>
          <w:sz w:val="22"/>
          <w:szCs w:val="22"/>
        </w:rPr>
        <w:instrText xml:space="preserve"> SEQ Figure \* ARABIC </w:instrText>
      </w:r>
      <w:r w:rsidRPr="008E112E">
        <w:rPr>
          <w:rFonts w:ascii="Times New Roman" w:hAnsi="Times New Roman" w:cs="Times New Roman"/>
          <w:sz w:val="22"/>
          <w:szCs w:val="22"/>
        </w:rPr>
        <w:fldChar w:fldCharType="separate"/>
      </w:r>
      <w:r w:rsidR="008A2BBB">
        <w:rPr>
          <w:rFonts w:ascii="Times New Roman" w:hAnsi="Times New Roman" w:cs="Times New Roman"/>
          <w:noProof/>
          <w:sz w:val="22"/>
          <w:szCs w:val="22"/>
        </w:rPr>
        <w:t>6</w:t>
      </w:r>
      <w:r w:rsidRPr="008E112E">
        <w:rPr>
          <w:rFonts w:ascii="Times New Roman" w:hAnsi="Times New Roman" w:cs="Times New Roman"/>
          <w:sz w:val="22"/>
          <w:szCs w:val="22"/>
        </w:rPr>
        <w:fldChar w:fldCharType="end"/>
      </w:r>
      <w:bookmarkEnd w:id="5"/>
      <w:r w:rsidRPr="008E112E">
        <w:rPr>
          <w:rFonts w:ascii="Times New Roman" w:hAnsi="Times New Roman" w:cs="Times New Roman"/>
          <w:sz w:val="22"/>
          <w:szCs w:val="22"/>
        </w:rPr>
        <w:t> :</w:t>
      </w:r>
      <w:r>
        <w:rPr>
          <w:rFonts w:ascii="Times New Roman" w:hAnsi="Times New Roman" w:cs="Times New Roman"/>
          <w:sz w:val="22"/>
          <w:szCs w:val="22"/>
        </w:rPr>
        <w:t xml:space="preserve"> Méthode du diagramme d’interaction</w:t>
      </w:r>
    </w:p>
    <w:p w14:paraId="2F986269" w14:textId="77777777" w:rsidR="003B335F" w:rsidRDefault="003B335F">
      <w:pPr>
        <w:spacing w:line="276" w:lineRule="auto"/>
        <w:jc w:val="both"/>
        <w:rPr>
          <w:rFonts w:ascii="Times New Roman" w:eastAsia="Times New Roman" w:hAnsi="Times New Roman"/>
          <w:sz w:val="22"/>
          <w:szCs w:val="22"/>
        </w:rPr>
      </w:pPr>
    </w:p>
    <w:p w14:paraId="04042533" w14:textId="20011510" w:rsidR="00CD7D0F" w:rsidRDefault="00CD7D0F">
      <w:pPr>
        <w:spacing w:line="276" w:lineRule="auto"/>
        <w:jc w:val="both"/>
        <w:rPr>
          <w:rFonts w:ascii="Times New Roman" w:eastAsia="Times New Roman" w:hAnsi="Times New Roman"/>
          <w:sz w:val="22"/>
          <w:szCs w:val="22"/>
        </w:rPr>
      </w:pPr>
      <w:r w:rsidRPr="00CD7D0F">
        <w:rPr>
          <w:rFonts w:ascii="Times New Roman" w:eastAsia="Times New Roman" w:hAnsi="Times New Roman"/>
          <w:sz w:val="22"/>
          <w:szCs w:val="22"/>
        </w:rPr>
        <w:t>L’effort tranchant est justifié selon l’</w:t>
      </w:r>
      <w:proofErr w:type="spellStart"/>
      <w:r w:rsidRPr="00CD7D0F">
        <w:rPr>
          <w:rFonts w:ascii="Times New Roman" w:eastAsia="Times New Roman" w:hAnsi="Times New Roman"/>
          <w:sz w:val="22"/>
          <w:szCs w:val="22"/>
        </w:rPr>
        <w:t>Eurocode</w:t>
      </w:r>
      <w:proofErr w:type="spellEnd"/>
      <w:r w:rsidRPr="00CD7D0F">
        <w:rPr>
          <w:rFonts w:ascii="Times New Roman" w:eastAsia="Times New Roman" w:hAnsi="Times New Roman"/>
          <w:sz w:val="22"/>
          <w:szCs w:val="22"/>
        </w:rPr>
        <w:t xml:space="preserve"> 2 article 6.2</w:t>
      </w:r>
      <w:r w:rsidR="005C23AC">
        <w:rPr>
          <w:rFonts w:ascii="Times New Roman" w:eastAsia="Times New Roman" w:hAnsi="Times New Roman"/>
          <w:sz w:val="22"/>
          <w:szCs w:val="22"/>
        </w:rPr>
        <w:t xml:space="preserve"> </w:t>
      </w:r>
      <w:r w:rsidR="005C23AC" w:rsidRPr="008E2B18">
        <w:rPr>
          <w:rFonts w:ascii="Times New Roman" w:eastAsia="Times New Roman" w:hAnsi="Times New Roman"/>
          <w:sz w:val="22"/>
          <w:szCs w:val="22"/>
        </w:rPr>
        <w:t>[</w:t>
      </w:r>
      <w:r w:rsidR="008E2B18" w:rsidRPr="008E2B18">
        <w:rPr>
          <w:rFonts w:ascii="Times New Roman" w:eastAsia="Times New Roman" w:hAnsi="Times New Roman"/>
          <w:sz w:val="22"/>
          <w:szCs w:val="22"/>
        </w:rPr>
        <w:t>2</w:t>
      </w:r>
      <w:r w:rsidRPr="008E2B18">
        <w:rPr>
          <w:rFonts w:ascii="Times New Roman" w:eastAsia="Times New Roman" w:hAnsi="Times New Roman"/>
          <w:sz w:val="22"/>
          <w:szCs w:val="22"/>
        </w:rPr>
        <w:t>],</w:t>
      </w:r>
      <w:r>
        <w:rPr>
          <w:rFonts w:ascii="Times New Roman" w:eastAsia="Times New Roman" w:hAnsi="Times New Roman"/>
          <w:sz w:val="22"/>
          <w:szCs w:val="22"/>
        </w:rPr>
        <w:t xml:space="preserve"> de manière séparée pour V</w:t>
      </w:r>
      <w:r w:rsidRPr="00CD7D0F">
        <w:rPr>
          <w:rFonts w:ascii="Times New Roman" w:eastAsia="Times New Roman" w:hAnsi="Times New Roman"/>
          <w:sz w:val="22"/>
          <w:szCs w:val="22"/>
          <w:vertAlign w:val="subscript"/>
        </w:rPr>
        <w:t>Y</w:t>
      </w:r>
      <w:r>
        <w:rPr>
          <w:rFonts w:ascii="Times New Roman" w:eastAsia="Times New Roman" w:hAnsi="Times New Roman"/>
          <w:sz w:val="22"/>
          <w:szCs w:val="22"/>
        </w:rPr>
        <w:t xml:space="preserve"> et V</w:t>
      </w:r>
      <w:r w:rsidRPr="00CD7D0F">
        <w:rPr>
          <w:rFonts w:ascii="Times New Roman" w:eastAsia="Times New Roman" w:hAnsi="Times New Roman"/>
          <w:sz w:val="22"/>
          <w:szCs w:val="22"/>
          <w:vertAlign w:val="subscript"/>
        </w:rPr>
        <w:t>Z</w:t>
      </w:r>
      <w:r w:rsidRPr="00CD7D0F">
        <w:rPr>
          <w:rFonts w:ascii="Times New Roman" w:eastAsia="Times New Roman" w:hAnsi="Times New Roman"/>
          <w:sz w:val="22"/>
          <w:szCs w:val="22"/>
        </w:rPr>
        <w:t>.</w:t>
      </w:r>
      <w:r w:rsidR="00D9124A">
        <w:rPr>
          <w:rFonts w:ascii="Times New Roman" w:eastAsia="Times New Roman" w:hAnsi="Times New Roman"/>
          <w:sz w:val="22"/>
          <w:szCs w:val="22"/>
        </w:rPr>
        <w:t xml:space="preserve"> </w:t>
      </w:r>
      <w:r w:rsidR="00CD13B8" w:rsidRPr="00CD13B8">
        <w:rPr>
          <w:rFonts w:ascii="Times New Roman" w:eastAsia="Times New Roman" w:hAnsi="Times New Roman"/>
          <w:sz w:val="22"/>
          <w:szCs w:val="22"/>
        </w:rPr>
        <w:t>La torsion est justifiée selon l’</w:t>
      </w:r>
      <w:proofErr w:type="spellStart"/>
      <w:r w:rsidR="00CD13B8" w:rsidRPr="00CD13B8">
        <w:rPr>
          <w:rFonts w:ascii="Times New Roman" w:eastAsia="Times New Roman" w:hAnsi="Times New Roman"/>
          <w:sz w:val="22"/>
          <w:szCs w:val="22"/>
        </w:rPr>
        <w:t>Eurocode</w:t>
      </w:r>
      <w:proofErr w:type="spellEnd"/>
      <w:r w:rsidR="00CD13B8" w:rsidRPr="00CD13B8">
        <w:rPr>
          <w:rFonts w:ascii="Times New Roman" w:eastAsia="Times New Roman" w:hAnsi="Times New Roman"/>
          <w:sz w:val="22"/>
          <w:szCs w:val="22"/>
        </w:rPr>
        <w:t xml:space="preserve"> 2 article 6.3.2 complété par l’annexe nationale. </w:t>
      </w:r>
      <w:r w:rsidR="00D9124A" w:rsidRPr="00D9124A">
        <w:rPr>
          <w:rFonts w:ascii="Times New Roman" w:eastAsia="Times New Roman" w:hAnsi="Times New Roman"/>
          <w:sz w:val="22"/>
          <w:szCs w:val="22"/>
        </w:rPr>
        <w:t>L’interaction entre les deux efforts tranchants V</w:t>
      </w:r>
      <w:r w:rsidR="00D9124A" w:rsidRPr="00D9124A">
        <w:rPr>
          <w:rFonts w:ascii="Times New Roman" w:eastAsia="Times New Roman" w:hAnsi="Times New Roman"/>
          <w:sz w:val="22"/>
          <w:szCs w:val="22"/>
          <w:vertAlign w:val="subscript"/>
        </w:rPr>
        <w:t>Y</w:t>
      </w:r>
      <w:r w:rsidR="00D9124A" w:rsidRPr="00D9124A">
        <w:rPr>
          <w:rFonts w:ascii="Times New Roman" w:eastAsia="Times New Roman" w:hAnsi="Times New Roman"/>
          <w:sz w:val="22"/>
          <w:szCs w:val="22"/>
        </w:rPr>
        <w:t xml:space="preserve"> et V</w:t>
      </w:r>
      <w:r w:rsidR="00D9124A" w:rsidRPr="00D9124A">
        <w:rPr>
          <w:rFonts w:ascii="Times New Roman" w:eastAsia="Times New Roman" w:hAnsi="Times New Roman"/>
          <w:sz w:val="22"/>
          <w:szCs w:val="22"/>
          <w:vertAlign w:val="subscript"/>
        </w:rPr>
        <w:t>Z</w:t>
      </w:r>
      <w:r w:rsidR="00D9124A" w:rsidRPr="00D9124A">
        <w:rPr>
          <w:rFonts w:ascii="Times New Roman" w:eastAsia="Times New Roman" w:hAnsi="Times New Roman"/>
          <w:sz w:val="22"/>
          <w:szCs w:val="22"/>
        </w:rPr>
        <w:t xml:space="preserve"> et le moment de torsion T est prise en compte par la vérification du critère d’interaction suivant pour le critère de vérification de la compression dans les bielles :</w:t>
      </w:r>
    </w:p>
    <w:p w14:paraId="2E13BAD8" w14:textId="37493344" w:rsidR="007D595D" w:rsidRDefault="00197DB7" w:rsidP="007D595D">
      <w:pPr>
        <w:spacing w:line="276" w:lineRule="auto"/>
        <w:ind w:left="2124" w:firstLine="708"/>
        <w:jc w:val="both"/>
        <w:rPr>
          <w:rFonts w:ascii="Times New Roman" w:hAnsi="Times New Roman"/>
          <w:sz w:val="22"/>
          <w:szCs w:val="22"/>
        </w:rPr>
      </w:pPr>
      <m:oMath>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Ed</m:t>
                </m:r>
              </m:sub>
            </m:sSub>
          </m:num>
          <m:den>
            <m:sSub>
              <m:sSubPr>
                <m:ctrlPr>
                  <w:rPr>
                    <w:rFonts w:ascii="Cambria Math" w:hAnsi="Cambria Math"/>
                    <w:i/>
                  </w:rPr>
                </m:ctrlPr>
              </m:sSubPr>
              <m:e>
                <m:r>
                  <w:rPr>
                    <w:rFonts w:ascii="Cambria Math" w:hAnsi="Cambria Math"/>
                  </w:rPr>
                  <m:t>T</m:t>
                </m:r>
              </m:e>
              <m:sub>
                <m:r>
                  <w:rPr>
                    <w:rFonts w:ascii="Cambria Math" w:hAnsi="Cambria Math"/>
                  </w:rPr>
                  <m:t>Rd,max</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Ed,y</m:t>
                </m:r>
              </m:sub>
            </m:sSub>
          </m:num>
          <m:den>
            <m:sSub>
              <m:sSubPr>
                <m:ctrlPr>
                  <w:rPr>
                    <w:rFonts w:ascii="Cambria Math" w:hAnsi="Cambria Math"/>
                    <w:i/>
                  </w:rPr>
                </m:ctrlPr>
              </m:sSubPr>
              <m:e>
                <m:r>
                  <w:rPr>
                    <w:rFonts w:ascii="Cambria Math" w:hAnsi="Cambria Math"/>
                  </w:rPr>
                  <m:t>V</m:t>
                </m:r>
              </m:e>
              <m:sub>
                <m:r>
                  <w:rPr>
                    <w:rFonts w:ascii="Cambria Math" w:hAnsi="Cambria Math"/>
                  </w:rPr>
                  <m:t>Rd,y,max</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Ed,z</m:t>
                </m:r>
              </m:sub>
            </m:sSub>
          </m:num>
          <m:den>
            <m:sSub>
              <m:sSubPr>
                <m:ctrlPr>
                  <w:rPr>
                    <w:rFonts w:ascii="Cambria Math" w:hAnsi="Cambria Math"/>
                    <w:i/>
                  </w:rPr>
                </m:ctrlPr>
              </m:sSubPr>
              <m:e>
                <m:r>
                  <w:rPr>
                    <w:rFonts w:ascii="Cambria Math" w:hAnsi="Cambria Math"/>
                  </w:rPr>
                  <m:t>V</m:t>
                </m:r>
              </m:e>
              <m:sub>
                <m:r>
                  <w:rPr>
                    <w:rFonts w:ascii="Cambria Math" w:hAnsi="Cambria Math"/>
                  </w:rPr>
                  <m:t>Rd,z,max</m:t>
                </m:r>
              </m:sub>
            </m:sSub>
          </m:den>
        </m:f>
        <m:r>
          <w:rPr>
            <w:rFonts w:ascii="Cambria Math" w:hAnsi="Cambria Math"/>
          </w:rPr>
          <m:t>≤1,0</m:t>
        </m:r>
      </m:oMath>
      <w:r w:rsidR="007D595D">
        <w:tab/>
      </w:r>
      <w:r w:rsidR="007D595D">
        <w:tab/>
      </w:r>
      <w:r w:rsidR="007D595D">
        <w:tab/>
        <w:t xml:space="preserve">      </w:t>
      </w:r>
      <w:r w:rsidR="007D595D" w:rsidRPr="007D595D">
        <w:rPr>
          <w:rFonts w:ascii="Times New Roman" w:hAnsi="Times New Roman"/>
          <w:sz w:val="22"/>
          <w:szCs w:val="22"/>
        </w:rPr>
        <w:t>(8)</w:t>
      </w:r>
    </w:p>
    <w:p w14:paraId="45F3B57A" w14:textId="77777777" w:rsidR="00F44984" w:rsidRDefault="00F44984" w:rsidP="00875AF7">
      <w:pPr>
        <w:spacing w:line="276" w:lineRule="auto"/>
        <w:jc w:val="both"/>
        <w:rPr>
          <w:rFonts w:ascii="Times New Roman" w:eastAsia="Times New Roman" w:hAnsi="Times New Roman"/>
          <w:sz w:val="22"/>
          <w:szCs w:val="22"/>
        </w:rPr>
      </w:pPr>
    </w:p>
    <w:p w14:paraId="3185EE53" w14:textId="77777777" w:rsidR="00F44984" w:rsidRDefault="00F44984" w:rsidP="00875AF7">
      <w:pPr>
        <w:spacing w:line="276" w:lineRule="auto"/>
        <w:jc w:val="both"/>
        <w:rPr>
          <w:rFonts w:ascii="Times New Roman" w:eastAsia="Times New Roman" w:hAnsi="Times New Roman"/>
          <w:sz w:val="22"/>
          <w:szCs w:val="22"/>
        </w:rPr>
      </w:pPr>
    </w:p>
    <w:p w14:paraId="7A14BA4B" w14:textId="77777777" w:rsidR="00875AF7" w:rsidRPr="00875AF7" w:rsidRDefault="00875AF7" w:rsidP="00875AF7">
      <w:pPr>
        <w:spacing w:line="276" w:lineRule="auto"/>
        <w:jc w:val="both"/>
        <w:rPr>
          <w:rFonts w:ascii="Times New Roman" w:eastAsia="Times New Roman" w:hAnsi="Times New Roman"/>
          <w:sz w:val="22"/>
          <w:szCs w:val="22"/>
        </w:rPr>
      </w:pPr>
      <w:r w:rsidRPr="00875AF7">
        <w:rPr>
          <w:rFonts w:ascii="Times New Roman" w:eastAsia="Times New Roman" w:hAnsi="Times New Roman"/>
          <w:sz w:val="22"/>
          <w:szCs w:val="22"/>
        </w:rPr>
        <w:t>Les sections d’armatures calculées sont :</w:t>
      </w:r>
    </w:p>
    <w:p w14:paraId="083BCEC7" w14:textId="77777777" w:rsidR="00875AF7" w:rsidRDefault="00875AF7" w:rsidP="00875AF7">
      <w:pPr>
        <w:numPr>
          <w:ilvl w:val="0"/>
          <w:numId w:val="2"/>
        </w:numPr>
        <w:spacing w:line="276" w:lineRule="auto"/>
        <w:jc w:val="both"/>
        <w:rPr>
          <w:rFonts w:ascii="Times New Roman" w:eastAsia="Times New Roman" w:hAnsi="Times New Roman"/>
          <w:sz w:val="22"/>
          <w:szCs w:val="22"/>
        </w:rPr>
      </w:pPr>
      <w:r w:rsidRPr="00875AF7">
        <w:rPr>
          <w:rFonts w:ascii="Times New Roman" w:eastAsia="Times New Roman" w:hAnsi="Times New Roman"/>
          <w:sz w:val="22"/>
          <w:szCs w:val="22"/>
        </w:rPr>
        <w:t>Section d’armatures transversales pour V</w:t>
      </w:r>
      <w:r w:rsidRPr="00875AF7">
        <w:rPr>
          <w:rFonts w:ascii="Times New Roman" w:eastAsia="Times New Roman" w:hAnsi="Times New Roman"/>
          <w:sz w:val="22"/>
          <w:szCs w:val="22"/>
          <w:vertAlign w:val="subscript"/>
        </w:rPr>
        <w:t>Y</w:t>
      </w:r>
      <w:r w:rsidRPr="00875AF7">
        <w:rPr>
          <w:rFonts w:ascii="Times New Roman" w:eastAsia="Times New Roman" w:hAnsi="Times New Roman"/>
          <w:sz w:val="22"/>
          <w:szCs w:val="22"/>
        </w:rPr>
        <w:t>, en cm</w:t>
      </w:r>
      <w:r>
        <w:rPr>
          <w:rFonts w:ascii="Times New Roman" w:eastAsia="Times New Roman" w:hAnsi="Times New Roman"/>
          <w:sz w:val="22"/>
          <w:szCs w:val="22"/>
        </w:rPr>
        <w:t>²</w:t>
      </w:r>
      <w:r w:rsidRPr="00875AF7">
        <w:rPr>
          <w:rFonts w:ascii="Times New Roman" w:eastAsia="Times New Roman" w:hAnsi="Times New Roman"/>
          <w:sz w:val="22"/>
          <w:szCs w:val="22"/>
        </w:rPr>
        <w:t>/ml,</w:t>
      </w:r>
    </w:p>
    <w:p w14:paraId="797861C3" w14:textId="77777777" w:rsidR="00875AF7" w:rsidRDefault="00875AF7" w:rsidP="00875AF7">
      <w:pPr>
        <w:numPr>
          <w:ilvl w:val="0"/>
          <w:numId w:val="2"/>
        </w:numPr>
        <w:spacing w:line="276" w:lineRule="auto"/>
        <w:jc w:val="both"/>
        <w:rPr>
          <w:rFonts w:ascii="Times New Roman" w:eastAsia="Times New Roman" w:hAnsi="Times New Roman"/>
          <w:sz w:val="22"/>
          <w:szCs w:val="22"/>
        </w:rPr>
      </w:pPr>
      <w:r w:rsidRPr="00875AF7">
        <w:rPr>
          <w:rFonts w:ascii="Times New Roman" w:eastAsia="Times New Roman" w:hAnsi="Times New Roman"/>
          <w:sz w:val="22"/>
          <w:szCs w:val="22"/>
        </w:rPr>
        <w:t>Section d’armatures transversales pour V</w:t>
      </w:r>
      <w:r w:rsidRPr="00875AF7">
        <w:rPr>
          <w:rFonts w:ascii="Times New Roman" w:eastAsia="Times New Roman" w:hAnsi="Times New Roman"/>
          <w:sz w:val="22"/>
          <w:szCs w:val="22"/>
          <w:vertAlign w:val="subscript"/>
        </w:rPr>
        <w:t>Z</w:t>
      </w:r>
      <w:r w:rsidRPr="00875AF7">
        <w:rPr>
          <w:rFonts w:ascii="Times New Roman" w:eastAsia="Times New Roman" w:hAnsi="Times New Roman"/>
          <w:sz w:val="22"/>
          <w:szCs w:val="22"/>
        </w:rPr>
        <w:t>, en cm</w:t>
      </w:r>
      <w:r>
        <w:rPr>
          <w:rFonts w:ascii="Times New Roman" w:eastAsia="Times New Roman" w:hAnsi="Times New Roman"/>
          <w:sz w:val="22"/>
          <w:szCs w:val="22"/>
        </w:rPr>
        <w:t>²</w:t>
      </w:r>
      <w:r w:rsidRPr="00875AF7">
        <w:rPr>
          <w:rFonts w:ascii="Times New Roman" w:eastAsia="Times New Roman" w:hAnsi="Times New Roman"/>
          <w:sz w:val="22"/>
          <w:szCs w:val="22"/>
        </w:rPr>
        <w:t>/ml,</w:t>
      </w:r>
    </w:p>
    <w:p w14:paraId="1A4B5BE5" w14:textId="77777777" w:rsidR="00875AF7" w:rsidRDefault="00875AF7" w:rsidP="00875AF7">
      <w:pPr>
        <w:numPr>
          <w:ilvl w:val="0"/>
          <w:numId w:val="2"/>
        </w:numPr>
        <w:spacing w:line="276" w:lineRule="auto"/>
        <w:jc w:val="both"/>
        <w:rPr>
          <w:rFonts w:ascii="Times New Roman" w:eastAsia="Times New Roman" w:hAnsi="Times New Roman"/>
          <w:sz w:val="22"/>
          <w:szCs w:val="22"/>
        </w:rPr>
      </w:pPr>
      <w:r w:rsidRPr="00875AF7">
        <w:rPr>
          <w:rFonts w:ascii="Times New Roman" w:eastAsia="Times New Roman" w:hAnsi="Times New Roman"/>
          <w:sz w:val="22"/>
          <w:szCs w:val="22"/>
        </w:rPr>
        <w:t>Section des cadres de torsion, en cm</w:t>
      </w:r>
      <w:r>
        <w:rPr>
          <w:rFonts w:ascii="Times New Roman" w:eastAsia="Times New Roman" w:hAnsi="Times New Roman"/>
          <w:sz w:val="22"/>
          <w:szCs w:val="22"/>
        </w:rPr>
        <w:t>²</w:t>
      </w:r>
      <w:r w:rsidRPr="00875AF7">
        <w:rPr>
          <w:rFonts w:ascii="Times New Roman" w:eastAsia="Times New Roman" w:hAnsi="Times New Roman"/>
          <w:sz w:val="22"/>
          <w:szCs w:val="22"/>
        </w:rPr>
        <w:t>/ml,</w:t>
      </w:r>
    </w:p>
    <w:p w14:paraId="581122F4" w14:textId="77777777" w:rsidR="00875AF7" w:rsidRPr="00875AF7" w:rsidRDefault="00875AF7" w:rsidP="00875AF7">
      <w:pPr>
        <w:numPr>
          <w:ilvl w:val="0"/>
          <w:numId w:val="2"/>
        </w:numPr>
        <w:spacing w:line="276" w:lineRule="auto"/>
        <w:jc w:val="both"/>
        <w:rPr>
          <w:rFonts w:ascii="Times New Roman" w:eastAsia="Times New Roman" w:hAnsi="Times New Roman"/>
          <w:sz w:val="22"/>
          <w:szCs w:val="22"/>
        </w:rPr>
      </w:pPr>
      <w:r w:rsidRPr="00875AF7">
        <w:rPr>
          <w:rFonts w:ascii="Times New Roman" w:eastAsia="Times New Roman" w:hAnsi="Times New Roman"/>
          <w:sz w:val="22"/>
          <w:szCs w:val="22"/>
        </w:rPr>
        <w:t>Section d’armatures longitudinales de torsion, en cm</w:t>
      </w:r>
      <w:r>
        <w:rPr>
          <w:rFonts w:ascii="Times New Roman" w:eastAsia="Times New Roman" w:hAnsi="Times New Roman"/>
          <w:sz w:val="22"/>
          <w:szCs w:val="22"/>
        </w:rPr>
        <w:t>²</w:t>
      </w:r>
      <w:r w:rsidRPr="00875AF7">
        <w:rPr>
          <w:rFonts w:ascii="Times New Roman" w:eastAsia="Times New Roman" w:hAnsi="Times New Roman"/>
          <w:sz w:val="22"/>
          <w:szCs w:val="22"/>
        </w:rPr>
        <w:t>, calculée selon l’article 6.3.2(2) de l’</w:t>
      </w:r>
      <w:proofErr w:type="spellStart"/>
      <w:r w:rsidRPr="00875AF7">
        <w:rPr>
          <w:rFonts w:ascii="Times New Roman" w:eastAsia="Times New Roman" w:hAnsi="Times New Roman"/>
          <w:sz w:val="22"/>
          <w:szCs w:val="22"/>
        </w:rPr>
        <w:t>Eurocode</w:t>
      </w:r>
      <w:proofErr w:type="spellEnd"/>
      <w:r w:rsidRPr="00875AF7">
        <w:rPr>
          <w:rFonts w:ascii="Times New Roman" w:eastAsia="Times New Roman" w:hAnsi="Times New Roman"/>
          <w:sz w:val="22"/>
          <w:szCs w:val="22"/>
        </w:rPr>
        <w:t xml:space="preserve"> 2.</w:t>
      </w:r>
    </w:p>
    <w:p w14:paraId="2476BE6A" w14:textId="77777777" w:rsidR="00AC6F86" w:rsidRDefault="00875AF7" w:rsidP="00875AF7">
      <w:pPr>
        <w:spacing w:line="276" w:lineRule="auto"/>
        <w:jc w:val="both"/>
        <w:rPr>
          <w:rFonts w:ascii="Times New Roman" w:eastAsia="Times New Roman" w:hAnsi="Times New Roman"/>
          <w:sz w:val="22"/>
          <w:szCs w:val="22"/>
        </w:rPr>
      </w:pPr>
      <w:r w:rsidRPr="00875AF7">
        <w:rPr>
          <w:rFonts w:ascii="Times New Roman" w:eastAsia="Times New Roman" w:hAnsi="Times New Roman"/>
          <w:sz w:val="22"/>
          <w:szCs w:val="22"/>
        </w:rPr>
        <w:t>Ces sections doivent être cumulées pour obtenir le ferraillage à mettre en place. La section d’armatures longitudinales de torsion doit être cumulée au ferraillage longitudinal de flexion.</w:t>
      </w:r>
    </w:p>
    <w:p w14:paraId="06263165" w14:textId="77777777" w:rsidR="00E17D86" w:rsidRDefault="00E17D86">
      <w:pPr>
        <w:spacing w:line="276" w:lineRule="auto"/>
        <w:jc w:val="both"/>
        <w:rPr>
          <w:rFonts w:ascii="Times New Roman" w:eastAsia="Times New Roman" w:hAnsi="Times New Roman"/>
          <w:b/>
          <w:sz w:val="32"/>
          <w:szCs w:val="32"/>
        </w:rPr>
      </w:pPr>
    </w:p>
    <w:p w14:paraId="298B0C66" w14:textId="77777777" w:rsidR="00E17D86" w:rsidRDefault="00E17D86">
      <w:pPr>
        <w:spacing w:line="276" w:lineRule="auto"/>
        <w:jc w:val="both"/>
        <w:rPr>
          <w:rFonts w:ascii="Times New Roman" w:eastAsia="Times New Roman" w:hAnsi="Times New Roman"/>
          <w:b/>
          <w:sz w:val="32"/>
          <w:szCs w:val="32"/>
        </w:rPr>
      </w:pPr>
    </w:p>
    <w:p w14:paraId="5BA43E0E" w14:textId="77777777" w:rsidR="00E17D86" w:rsidRDefault="00E17D86">
      <w:pPr>
        <w:spacing w:line="276" w:lineRule="auto"/>
        <w:jc w:val="both"/>
        <w:rPr>
          <w:rFonts w:ascii="Times New Roman" w:eastAsia="Times New Roman" w:hAnsi="Times New Roman"/>
          <w:b/>
          <w:sz w:val="32"/>
          <w:szCs w:val="32"/>
        </w:rPr>
      </w:pPr>
    </w:p>
    <w:p w14:paraId="6A540F3A" w14:textId="67510011" w:rsidR="00E87EDC" w:rsidRDefault="006D3D78">
      <w:pPr>
        <w:spacing w:line="276" w:lineRule="auto"/>
        <w:jc w:val="both"/>
        <w:rPr>
          <w:rFonts w:ascii="Times New Roman" w:eastAsia="Times New Roman" w:hAnsi="Times New Roman"/>
          <w:b/>
          <w:sz w:val="32"/>
          <w:szCs w:val="32"/>
        </w:rPr>
      </w:pPr>
      <w:r>
        <w:rPr>
          <w:rFonts w:ascii="Times New Roman" w:eastAsia="Times New Roman" w:hAnsi="Times New Roman"/>
          <w:b/>
          <w:sz w:val="32"/>
          <w:szCs w:val="32"/>
        </w:rPr>
        <w:lastRenderedPageBreak/>
        <w:t>3</w:t>
      </w:r>
      <w:r w:rsidR="00287FE1">
        <w:rPr>
          <w:rFonts w:ascii="Times New Roman" w:eastAsia="Times New Roman" w:hAnsi="Times New Roman"/>
          <w:b/>
          <w:sz w:val="32"/>
          <w:szCs w:val="32"/>
        </w:rPr>
        <w:t>.4</w:t>
      </w:r>
      <w:r w:rsidR="00287FE1">
        <w:rPr>
          <w:rFonts w:ascii="Times New Roman" w:eastAsia="Times New Roman" w:hAnsi="Times New Roman"/>
          <w:b/>
          <w:sz w:val="32"/>
          <w:szCs w:val="32"/>
        </w:rPr>
        <w:tab/>
        <w:t>Analyse phénoménologique</w:t>
      </w:r>
    </w:p>
    <w:p w14:paraId="35D90375" w14:textId="77777777" w:rsidR="00AC6F86" w:rsidRDefault="00AC6F86">
      <w:pPr>
        <w:spacing w:line="276" w:lineRule="auto"/>
        <w:jc w:val="both"/>
        <w:rPr>
          <w:rFonts w:ascii="Times New Roman" w:eastAsia="Times New Roman" w:hAnsi="Times New Roman"/>
          <w:sz w:val="22"/>
          <w:szCs w:val="22"/>
        </w:rPr>
      </w:pPr>
    </w:p>
    <w:p w14:paraId="61666A21" w14:textId="1B75A067" w:rsidR="00AC6F86" w:rsidRDefault="00EA5505">
      <w:pPr>
        <w:spacing w:line="276" w:lineRule="auto"/>
        <w:jc w:val="both"/>
        <w:rPr>
          <w:rFonts w:ascii="Times New Roman" w:eastAsia="Times New Roman" w:hAnsi="Times New Roman"/>
          <w:sz w:val="22"/>
          <w:szCs w:val="22"/>
        </w:rPr>
      </w:pPr>
      <w:r>
        <w:rPr>
          <w:rFonts w:ascii="Times New Roman" w:eastAsia="Times New Roman" w:hAnsi="Times New Roman"/>
          <w:sz w:val="22"/>
          <w:szCs w:val="22"/>
        </w:rPr>
        <w:t>Une analyse paramétrique a été menée sur la définition des liaisons entre les têtes de pieux et les pieds de poteaux. Elle a porté sur le relâchement ou le blocage de la rotation de ces liaisons selon l’axe vertical des poteaux. Le relâchement de ce degré de liberté entraîne d’une part une diminution de 40% des sections d’armatures de torsion en pieds de poteaux, ainsi qu’une augmentation de 20% des armatures de flexion en pieds de voiles.</w:t>
      </w:r>
      <w:r w:rsidR="007D2099">
        <w:rPr>
          <w:rFonts w:ascii="Times New Roman" w:eastAsia="Times New Roman" w:hAnsi="Times New Roman"/>
          <w:sz w:val="22"/>
          <w:szCs w:val="22"/>
        </w:rPr>
        <w:t xml:space="preserve"> Cette étude a donc mis en évidence des phénomènes </w:t>
      </w:r>
      <w:r w:rsidR="009B4167">
        <w:rPr>
          <w:rFonts w:ascii="Times New Roman" w:eastAsia="Times New Roman" w:hAnsi="Times New Roman"/>
          <w:sz w:val="22"/>
          <w:szCs w:val="22"/>
        </w:rPr>
        <w:t xml:space="preserve">importants </w:t>
      </w:r>
      <w:r w:rsidR="007D2099">
        <w:rPr>
          <w:rFonts w:ascii="Times New Roman" w:eastAsia="Times New Roman" w:hAnsi="Times New Roman"/>
          <w:sz w:val="22"/>
          <w:szCs w:val="22"/>
        </w:rPr>
        <w:t>de torsion sur les poteaux.</w:t>
      </w:r>
    </w:p>
    <w:p w14:paraId="310270E5" w14:textId="77777777" w:rsidR="007D2099" w:rsidRDefault="007D2099">
      <w:pPr>
        <w:spacing w:line="276" w:lineRule="auto"/>
        <w:jc w:val="both"/>
        <w:rPr>
          <w:rFonts w:ascii="Times New Roman" w:eastAsia="Times New Roman" w:hAnsi="Times New Roman"/>
          <w:sz w:val="22"/>
          <w:szCs w:val="22"/>
        </w:rPr>
      </w:pPr>
    </w:p>
    <w:p w14:paraId="45B1D32A" w14:textId="6EDFD184" w:rsidR="007D2099" w:rsidRDefault="00171073">
      <w:pPr>
        <w:spacing w:line="276" w:lineRule="auto"/>
        <w:jc w:val="both"/>
        <w:rPr>
          <w:rFonts w:ascii="Times New Roman" w:eastAsia="Times New Roman" w:hAnsi="Times New Roman"/>
          <w:sz w:val="22"/>
          <w:szCs w:val="22"/>
        </w:rPr>
      </w:pPr>
      <w:r>
        <w:rPr>
          <w:rFonts w:ascii="Times New Roman" w:eastAsia="Times New Roman" w:hAnsi="Times New Roman"/>
          <w:sz w:val="22"/>
          <w:szCs w:val="22"/>
        </w:rPr>
        <w:t>Les études préliminaires avaient uniquement porté sur un portique courant, au nombre de cinq dans le bâtiment complet, constitué de deux poteaux en vis-à-vis, d’une poutre, et de deux demi-travées de voiles et de toiture</w:t>
      </w:r>
      <w:r w:rsidR="00F55553">
        <w:rPr>
          <w:rFonts w:ascii="Times New Roman" w:eastAsia="Times New Roman" w:hAnsi="Times New Roman"/>
          <w:sz w:val="22"/>
          <w:szCs w:val="22"/>
        </w:rPr>
        <w:t xml:space="preserve"> de part et d’autre du portique</w:t>
      </w:r>
      <w:r>
        <w:rPr>
          <w:rFonts w:ascii="Times New Roman" w:eastAsia="Times New Roman" w:hAnsi="Times New Roman"/>
          <w:sz w:val="22"/>
          <w:szCs w:val="22"/>
        </w:rPr>
        <w:t>. Cette configuration était symétrique tant sur la géométrie que sur le chargement. Les profils de pression étaient uniformes sur toute la hauteur des voiles et sur le plafond.</w:t>
      </w:r>
      <w:r w:rsidR="00C71CCC">
        <w:rPr>
          <w:rFonts w:ascii="Times New Roman" w:eastAsia="Times New Roman" w:hAnsi="Times New Roman"/>
          <w:sz w:val="22"/>
          <w:szCs w:val="22"/>
        </w:rPr>
        <w:t xml:space="preserve"> La modélisation </w:t>
      </w:r>
      <w:r w:rsidR="00F55553">
        <w:rPr>
          <w:rFonts w:ascii="Times New Roman" w:eastAsia="Times New Roman" w:hAnsi="Times New Roman"/>
          <w:sz w:val="22"/>
          <w:szCs w:val="22"/>
        </w:rPr>
        <w:t>comprenait</w:t>
      </w:r>
      <w:r w:rsidR="00C71CCC">
        <w:rPr>
          <w:rFonts w:ascii="Times New Roman" w:eastAsia="Times New Roman" w:hAnsi="Times New Roman"/>
          <w:sz w:val="22"/>
          <w:szCs w:val="22"/>
        </w:rPr>
        <w:t xml:space="preserve"> </w:t>
      </w:r>
      <w:r w:rsidR="00F55553">
        <w:rPr>
          <w:rFonts w:ascii="Times New Roman" w:eastAsia="Times New Roman" w:hAnsi="Times New Roman"/>
          <w:sz w:val="22"/>
          <w:szCs w:val="22"/>
        </w:rPr>
        <w:t xml:space="preserve">des conditions de symétrie </w:t>
      </w:r>
      <w:r w:rsidR="00C71CCC">
        <w:rPr>
          <w:rFonts w:ascii="Times New Roman" w:eastAsia="Times New Roman" w:hAnsi="Times New Roman"/>
          <w:sz w:val="22"/>
          <w:szCs w:val="22"/>
        </w:rPr>
        <w:t xml:space="preserve">de part et d’autre des demi-travées. Ce type de modélisation ne permettait donc pas d’appliquer un </w:t>
      </w:r>
      <w:r w:rsidR="00082C11">
        <w:rPr>
          <w:rFonts w:ascii="Times New Roman" w:eastAsia="Times New Roman" w:hAnsi="Times New Roman"/>
          <w:sz w:val="22"/>
          <w:szCs w:val="22"/>
        </w:rPr>
        <w:t>moment de torsion</w:t>
      </w:r>
      <w:r w:rsidR="00C71CCC">
        <w:rPr>
          <w:rFonts w:ascii="Times New Roman" w:eastAsia="Times New Roman" w:hAnsi="Times New Roman"/>
          <w:sz w:val="22"/>
          <w:szCs w:val="22"/>
        </w:rPr>
        <w:t xml:space="preserve"> aux poteaux.</w:t>
      </w:r>
    </w:p>
    <w:p w14:paraId="51FEC128" w14:textId="77777777" w:rsidR="00C71CCC" w:rsidRDefault="00C71CCC">
      <w:pPr>
        <w:spacing w:line="276" w:lineRule="auto"/>
        <w:jc w:val="both"/>
        <w:rPr>
          <w:rFonts w:ascii="Times New Roman" w:eastAsia="Times New Roman" w:hAnsi="Times New Roman"/>
          <w:sz w:val="22"/>
          <w:szCs w:val="22"/>
        </w:rPr>
      </w:pPr>
    </w:p>
    <w:p w14:paraId="3544FFA3" w14:textId="435B3F90" w:rsidR="00C71CCC" w:rsidRDefault="007472EE">
      <w:pPr>
        <w:spacing w:line="276" w:lineRule="auto"/>
        <w:jc w:val="both"/>
        <w:rPr>
          <w:rFonts w:ascii="Times New Roman" w:eastAsia="Times New Roman" w:hAnsi="Times New Roman"/>
          <w:sz w:val="22"/>
          <w:szCs w:val="22"/>
        </w:rPr>
      </w:pPr>
      <w:r>
        <w:rPr>
          <w:rFonts w:ascii="Times New Roman" w:eastAsia="Times New Roman" w:hAnsi="Times New Roman"/>
          <w:sz w:val="22"/>
          <w:szCs w:val="22"/>
        </w:rPr>
        <w:t xml:space="preserve">L’approche consistant à modéliser le bâtiment dans sa globalité a permis d’enrichir le modèle par de nouveaux facteurs. Sur le plan de la géométrie, l’absence de contreventements, couplée à la présence du bâtiment chicane qui apporte une raideur locale à la structure, induit une distorsion du bâtiment dans </w:t>
      </w:r>
      <w:r w:rsidR="00312067">
        <w:rPr>
          <w:rFonts w:ascii="Times New Roman" w:eastAsia="Times New Roman" w:hAnsi="Times New Roman"/>
          <w:sz w:val="22"/>
          <w:szCs w:val="22"/>
        </w:rPr>
        <w:t>le plan horizo</w:t>
      </w:r>
      <w:r w:rsidR="005413B1">
        <w:rPr>
          <w:rFonts w:ascii="Times New Roman" w:eastAsia="Times New Roman" w:hAnsi="Times New Roman"/>
          <w:sz w:val="22"/>
          <w:szCs w:val="22"/>
        </w:rPr>
        <w:t>n</w:t>
      </w:r>
      <w:r w:rsidR="00312067">
        <w:rPr>
          <w:rFonts w:ascii="Times New Roman" w:eastAsia="Times New Roman" w:hAnsi="Times New Roman"/>
          <w:sz w:val="22"/>
          <w:szCs w:val="22"/>
        </w:rPr>
        <w:t>tal (XY</w:t>
      </w:r>
      <w:r>
        <w:rPr>
          <w:rFonts w:ascii="Times New Roman" w:eastAsia="Times New Roman" w:hAnsi="Times New Roman"/>
          <w:sz w:val="22"/>
          <w:szCs w:val="22"/>
        </w:rPr>
        <w:t xml:space="preserve"> sur la </w:t>
      </w:r>
      <w:r>
        <w:rPr>
          <w:rFonts w:ascii="Times New Roman" w:eastAsia="Times New Roman" w:hAnsi="Times New Roman"/>
          <w:sz w:val="22"/>
          <w:szCs w:val="22"/>
        </w:rPr>
        <w:fldChar w:fldCharType="begin"/>
      </w:r>
      <w:r>
        <w:rPr>
          <w:rFonts w:ascii="Times New Roman" w:eastAsia="Times New Roman" w:hAnsi="Times New Roman"/>
          <w:sz w:val="22"/>
          <w:szCs w:val="22"/>
        </w:rPr>
        <w:instrText xml:space="preserve"> REF _Ref3799803 \h </w:instrText>
      </w:r>
      <w:r>
        <w:rPr>
          <w:rFonts w:ascii="Times New Roman" w:eastAsia="Times New Roman" w:hAnsi="Times New Roman"/>
          <w:sz w:val="22"/>
          <w:szCs w:val="22"/>
        </w:rPr>
      </w:r>
      <w:r>
        <w:rPr>
          <w:rFonts w:ascii="Times New Roman" w:eastAsia="Times New Roman" w:hAnsi="Times New Roman"/>
          <w:sz w:val="22"/>
          <w:szCs w:val="22"/>
        </w:rPr>
        <w:fldChar w:fldCharType="separate"/>
      </w:r>
      <w:r w:rsidR="008A2BBB" w:rsidRPr="00500BBC">
        <w:rPr>
          <w:rFonts w:ascii="Times New Roman" w:hAnsi="Times New Roman"/>
          <w:sz w:val="22"/>
          <w:szCs w:val="22"/>
        </w:rPr>
        <w:t xml:space="preserve">Figure </w:t>
      </w:r>
      <w:r w:rsidR="008A2BBB">
        <w:rPr>
          <w:rFonts w:ascii="Times New Roman" w:hAnsi="Times New Roman"/>
          <w:noProof/>
          <w:sz w:val="22"/>
          <w:szCs w:val="22"/>
        </w:rPr>
        <w:t>1</w:t>
      </w:r>
      <w:r>
        <w:rPr>
          <w:rFonts w:ascii="Times New Roman" w:eastAsia="Times New Roman" w:hAnsi="Times New Roman"/>
          <w:sz w:val="22"/>
          <w:szCs w:val="22"/>
        </w:rPr>
        <w:fldChar w:fldCharType="end"/>
      </w:r>
      <w:r>
        <w:rPr>
          <w:rFonts w:ascii="Times New Roman" w:eastAsia="Times New Roman" w:hAnsi="Times New Roman"/>
          <w:sz w:val="22"/>
          <w:szCs w:val="22"/>
        </w:rPr>
        <w:t>).</w:t>
      </w:r>
      <w:r w:rsidR="003A20EC">
        <w:rPr>
          <w:rFonts w:ascii="Times New Roman" w:eastAsia="Times New Roman" w:hAnsi="Times New Roman"/>
          <w:sz w:val="22"/>
          <w:szCs w:val="22"/>
        </w:rPr>
        <w:t xml:space="preserve"> </w:t>
      </w:r>
      <w:r w:rsidR="00B721D3">
        <w:rPr>
          <w:rFonts w:ascii="Times New Roman" w:eastAsia="Times New Roman" w:hAnsi="Times New Roman"/>
          <w:sz w:val="22"/>
          <w:szCs w:val="22"/>
        </w:rPr>
        <w:t>Du point de vue</w:t>
      </w:r>
      <w:r w:rsidR="003A20EC">
        <w:rPr>
          <w:rFonts w:ascii="Times New Roman" w:eastAsia="Times New Roman" w:hAnsi="Times New Roman"/>
          <w:sz w:val="22"/>
          <w:szCs w:val="22"/>
        </w:rPr>
        <w:t xml:space="preserve"> du chargement, la source de l’explosion n’est pas centrée à l’intérieur du bâtiment. Sa petite taille par rapport au bâtiment crée un décalage temporel de l’application des effets de souffle</w:t>
      </w:r>
      <w:r w:rsidR="003A6789">
        <w:rPr>
          <w:rFonts w:ascii="Times New Roman" w:eastAsia="Times New Roman" w:hAnsi="Times New Roman"/>
          <w:sz w:val="22"/>
          <w:szCs w:val="22"/>
        </w:rPr>
        <w:t>, notamment</w:t>
      </w:r>
      <w:r w:rsidR="003A20EC">
        <w:rPr>
          <w:rFonts w:ascii="Times New Roman" w:eastAsia="Times New Roman" w:hAnsi="Times New Roman"/>
          <w:sz w:val="22"/>
          <w:szCs w:val="22"/>
        </w:rPr>
        <w:t xml:space="preserve"> </w:t>
      </w:r>
      <w:r w:rsidR="003A6789">
        <w:rPr>
          <w:rFonts w:ascii="Times New Roman" w:eastAsia="Times New Roman" w:hAnsi="Times New Roman"/>
          <w:sz w:val="22"/>
          <w:szCs w:val="22"/>
        </w:rPr>
        <w:t xml:space="preserve">pour les </w:t>
      </w:r>
      <w:r w:rsidR="003A20EC">
        <w:rPr>
          <w:rFonts w:ascii="Times New Roman" w:eastAsia="Times New Roman" w:hAnsi="Times New Roman"/>
          <w:sz w:val="22"/>
          <w:szCs w:val="22"/>
        </w:rPr>
        <w:t>parois les plus éloignées de la source.</w:t>
      </w:r>
      <w:r w:rsidR="00FB2E51">
        <w:rPr>
          <w:rFonts w:ascii="Times New Roman" w:eastAsia="Times New Roman" w:hAnsi="Times New Roman"/>
          <w:sz w:val="22"/>
          <w:szCs w:val="22"/>
        </w:rPr>
        <w:t xml:space="preserve"> A cet aspect s’ajoute celui des recombinaisons des ondes au fur et à mesure de leurs réflexions sur les parois.</w:t>
      </w:r>
    </w:p>
    <w:p w14:paraId="330FDD78" w14:textId="77777777" w:rsidR="00DC5274" w:rsidRDefault="00DC5274">
      <w:pPr>
        <w:spacing w:line="276" w:lineRule="auto"/>
        <w:jc w:val="both"/>
        <w:rPr>
          <w:rFonts w:ascii="Times New Roman" w:eastAsia="Times New Roman" w:hAnsi="Times New Roman"/>
          <w:sz w:val="22"/>
          <w:szCs w:val="22"/>
        </w:rPr>
      </w:pPr>
    </w:p>
    <w:p w14:paraId="02B0027D" w14:textId="77777777" w:rsidR="00DC5274" w:rsidRDefault="00DC5274">
      <w:pPr>
        <w:spacing w:line="276" w:lineRule="auto"/>
        <w:jc w:val="both"/>
        <w:rPr>
          <w:rFonts w:ascii="Times New Roman" w:eastAsia="Times New Roman" w:hAnsi="Times New Roman"/>
          <w:sz w:val="22"/>
          <w:szCs w:val="22"/>
        </w:rPr>
      </w:pPr>
      <w:r>
        <w:rPr>
          <w:rFonts w:ascii="Times New Roman" w:eastAsia="Times New Roman" w:hAnsi="Times New Roman"/>
          <w:sz w:val="22"/>
          <w:szCs w:val="22"/>
        </w:rPr>
        <w:t>L’ensemble de ces facteurs crée donc une somme suffisante de dissymétries pour générer des phénomènes de torsion aux poteaux, et particulièrement aux pieds de poteaux selon la modélisation des conditions aux limites.</w:t>
      </w:r>
    </w:p>
    <w:p w14:paraId="355C2A3C" w14:textId="77777777" w:rsidR="00DC5274" w:rsidRDefault="00DC5274">
      <w:pPr>
        <w:spacing w:line="276" w:lineRule="auto"/>
        <w:jc w:val="both"/>
        <w:rPr>
          <w:rFonts w:ascii="Times New Roman" w:eastAsia="Times New Roman" w:hAnsi="Times New Roman"/>
          <w:sz w:val="22"/>
          <w:szCs w:val="22"/>
        </w:rPr>
      </w:pPr>
    </w:p>
    <w:p w14:paraId="2BCD1BD0" w14:textId="77777777" w:rsidR="00FB3BCE" w:rsidRDefault="00DC5274">
      <w:pPr>
        <w:spacing w:line="276" w:lineRule="auto"/>
        <w:jc w:val="both"/>
        <w:rPr>
          <w:rFonts w:ascii="Times New Roman" w:eastAsia="Times New Roman" w:hAnsi="Times New Roman"/>
          <w:sz w:val="22"/>
          <w:szCs w:val="22"/>
        </w:rPr>
      </w:pPr>
      <w:r>
        <w:rPr>
          <w:rFonts w:ascii="Times New Roman" w:eastAsia="Times New Roman" w:hAnsi="Times New Roman"/>
          <w:sz w:val="22"/>
          <w:szCs w:val="22"/>
        </w:rPr>
        <w:t>Cette analyse permet de montrer que dans le cadre d’une étude impliquant des effets de souffle, la seule utilisation d’une approche réglementaire avec l’application d’un effort statique équivalent n</w:t>
      </w:r>
      <w:r w:rsidR="00FF055A">
        <w:rPr>
          <w:rFonts w:ascii="Times New Roman" w:eastAsia="Times New Roman" w:hAnsi="Times New Roman"/>
          <w:sz w:val="22"/>
          <w:szCs w:val="22"/>
        </w:rPr>
        <w:t xml:space="preserve">’aurait </w:t>
      </w:r>
      <w:r>
        <w:rPr>
          <w:rFonts w:ascii="Times New Roman" w:eastAsia="Times New Roman" w:hAnsi="Times New Roman"/>
          <w:sz w:val="22"/>
          <w:szCs w:val="22"/>
        </w:rPr>
        <w:t>pas</w:t>
      </w:r>
      <w:r w:rsidR="00FF055A">
        <w:rPr>
          <w:rFonts w:ascii="Times New Roman" w:eastAsia="Times New Roman" w:hAnsi="Times New Roman"/>
          <w:sz w:val="22"/>
          <w:szCs w:val="22"/>
        </w:rPr>
        <w:t xml:space="preserve"> été</w:t>
      </w:r>
      <w:r>
        <w:rPr>
          <w:rFonts w:ascii="Times New Roman" w:eastAsia="Times New Roman" w:hAnsi="Times New Roman"/>
          <w:sz w:val="22"/>
          <w:szCs w:val="22"/>
        </w:rPr>
        <w:t xml:space="preserve"> nécessairement conservatrice, dans la mesure où certains phénomènes s</w:t>
      </w:r>
      <w:r w:rsidR="00D64F24">
        <w:rPr>
          <w:rFonts w:ascii="Times New Roman" w:eastAsia="Times New Roman" w:hAnsi="Times New Roman"/>
          <w:sz w:val="22"/>
          <w:szCs w:val="22"/>
        </w:rPr>
        <w:t>’</w:t>
      </w:r>
      <w:r>
        <w:rPr>
          <w:rFonts w:ascii="Times New Roman" w:eastAsia="Times New Roman" w:hAnsi="Times New Roman"/>
          <w:sz w:val="22"/>
          <w:szCs w:val="22"/>
        </w:rPr>
        <w:t>e</w:t>
      </w:r>
      <w:r w:rsidR="00D64F24">
        <w:rPr>
          <w:rFonts w:ascii="Times New Roman" w:eastAsia="Times New Roman" w:hAnsi="Times New Roman"/>
          <w:sz w:val="22"/>
          <w:szCs w:val="22"/>
        </w:rPr>
        <w:t>n</w:t>
      </w:r>
      <w:r>
        <w:rPr>
          <w:rFonts w:ascii="Times New Roman" w:eastAsia="Times New Roman" w:hAnsi="Times New Roman"/>
          <w:sz w:val="22"/>
          <w:szCs w:val="22"/>
        </w:rPr>
        <w:t xml:space="preserve"> trouvent négligés. D</w:t>
      </w:r>
      <w:r w:rsidR="002807B8">
        <w:rPr>
          <w:rFonts w:ascii="Times New Roman" w:eastAsia="Times New Roman" w:hAnsi="Times New Roman"/>
          <w:sz w:val="22"/>
          <w:szCs w:val="22"/>
        </w:rPr>
        <w:t>e plus, un calcul avancé</w:t>
      </w:r>
      <w:r>
        <w:rPr>
          <w:rFonts w:ascii="Times New Roman" w:eastAsia="Times New Roman" w:hAnsi="Times New Roman"/>
          <w:sz w:val="22"/>
          <w:szCs w:val="22"/>
        </w:rPr>
        <w:t xml:space="preserve"> </w:t>
      </w:r>
      <w:r w:rsidR="00252BAF">
        <w:rPr>
          <w:rFonts w:ascii="Times New Roman" w:eastAsia="Times New Roman" w:hAnsi="Times New Roman"/>
          <w:sz w:val="22"/>
          <w:szCs w:val="22"/>
        </w:rPr>
        <w:t xml:space="preserve">sur </w:t>
      </w:r>
      <w:r w:rsidR="002807B8">
        <w:rPr>
          <w:rFonts w:ascii="Times New Roman" w:eastAsia="Times New Roman" w:hAnsi="Times New Roman"/>
          <w:sz w:val="22"/>
          <w:szCs w:val="22"/>
        </w:rPr>
        <w:t>un modèle local doit faire l’objet au préalable d’une réflexion sur les phénomènes physiques susceptibles d’être mis en jeu.</w:t>
      </w:r>
      <w:r w:rsidR="00FB3BCE">
        <w:rPr>
          <w:rFonts w:ascii="Times New Roman" w:eastAsia="Times New Roman" w:hAnsi="Times New Roman"/>
          <w:sz w:val="22"/>
          <w:szCs w:val="22"/>
        </w:rPr>
        <w:t xml:space="preserve"> Cependant, comme nous le montrons dans le prochain paragraphe, la taille de certains modèles éléments finis peut contraindre à l’utilisation de modèles locaux.</w:t>
      </w:r>
    </w:p>
    <w:p w14:paraId="76B0C723" w14:textId="77777777" w:rsidR="00F44984" w:rsidRPr="00AC6F86" w:rsidRDefault="00F44984">
      <w:pPr>
        <w:spacing w:line="276" w:lineRule="auto"/>
        <w:jc w:val="both"/>
        <w:rPr>
          <w:rFonts w:ascii="Times New Roman" w:eastAsia="Times New Roman" w:hAnsi="Times New Roman"/>
          <w:sz w:val="22"/>
          <w:szCs w:val="22"/>
        </w:rPr>
      </w:pPr>
    </w:p>
    <w:p w14:paraId="76D47BFA" w14:textId="77777777" w:rsidR="00E87EDC" w:rsidRPr="00E87EDC" w:rsidRDefault="006D3D78">
      <w:pPr>
        <w:spacing w:line="276" w:lineRule="auto"/>
        <w:jc w:val="both"/>
        <w:rPr>
          <w:rFonts w:ascii="Times New Roman" w:eastAsia="Times New Roman" w:hAnsi="Times New Roman"/>
          <w:b/>
          <w:sz w:val="32"/>
          <w:szCs w:val="32"/>
        </w:rPr>
      </w:pPr>
      <w:r>
        <w:rPr>
          <w:rFonts w:ascii="Times New Roman" w:eastAsia="Times New Roman" w:hAnsi="Times New Roman"/>
          <w:b/>
          <w:sz w:val="32"/>
          <w:szCs w:val="32"/>
        </w:rPr>
        <w:t>4</w:t>
      </w:r>
      <w:r w:rsidR="00E87EDC">
        <w:rPr>
          <w:rFonts w:ascii="Times New Roman" w:eastAsia="Times New Roman" w:hAnsi="Times New Roman"/>
          <w:b/>
          <w:sz w:val="32"/>
          <w:szCs w:val="32"/>
        </w:rPr>
        <w:tab/>
        <w:t>Optimisation par une méthode non linéaire</w:t>
      </w:r>
    </w:p>
    <w:p w14:paraId="50A5262C" w14:textId="77777777" w:rsidR="00E87EDC" w:rsidRDefault="00E87EDC">
      <w:pPr>
        <w:spacing w:line="276" w:lineRule="auto"/>
        <w:jc w:val="both"/>
        <w:rPr>
          <w:rFonts w:ascii="Times New Roman" w:eastAsia="Times New Roman" w:hAnsi="Times New Roman"/>
          <w:sz w:val="22"/>
          <w:szCs w:val="22"/>
        </w:rPr>
      </w:pPr>
    </w:p>
    <w:p w14:paraId="6AB645AA" w14:textId="25F9F5A7" w:rsidR="00B37418" w:rsidRDefault="0002742F">
      <w:pPr>
        <w:spacing w:line="276" w:lineRule="auto"/>
        <w:jc w:val="both"/>
        <w:rPr>
          <w:rFonts w:ascii="Times New Roman" w:eastAsia="Times New Roman" w:hAnsi="Times New Roman"/>
          <w:sz w:val="22"/>
          <w:szCs w:val="22"/>
        </w:rPr>
      </w:pPr>
      <w:r>
        <w:rPr>
          <w:rFonts w:ascii="Times New Roman" w:eastAsia="Times New Roman" w:hAnsi="Times New Roman"/>
          <w:sz w:val="22"/>
          <w:szCs w:val="22"/>
        </w:rPr>
        <w:t xml:space="preserve">Le ferraillage est dimensionné jusqu’ici par une approche linéaire. Or la réalité du comportement du béton armé fait intervenir un certain nombre de non-linéarités. Ceci concerne en premier lieu les lois de comportement des matériaux. L’acier a un comportement </w:t>
      </w:r>
      <w:proofErr w:type="spellStart"/>
      <w:r>
        <w:rPr>
          <w:rFonts w:ascii="Times New Roman" w:eastAsia="Times New Roman" w:hAnsi="Times New Roman"/>
          <w:sz w:val="22"/>
          <w:szCs w:val="22"/>
        </w:rPr>
        <w:t>élastoplastique</w:t>
      </w:r>
      <w:proofErr w:type="spellEnd"/>
      <w:r>
        <w:rPr>
          <w:rFonts w:ascii="Times New Roman" w:eastAsia="Times New Roman" w:hAnsi="Times New Roman"/>
          <w:sz w:val="22"/>
          <w:szCs w:val="22"/>
        </w:rPr>
        <w:t xml:space="preserve"> et une faible déformation plastique ne remet pas nécessairement en cause la stabilité de la structure. </w:t>
      </w:r>
      <w:r w:rsidR="00AF5580">
        <w:rPr>
          <w:rFonts w:ascii="Times New Roman" w:eastAsia="Times New Roman" w:hAnsi="Times New Roman"/>
          <w:sz w:val="22"/>
          <w:szCs w:val="22"/>
        </w:rPr>
        <w:t xml:space="preserve">La résistance du </w:t>
      </w:r>
      <w:r w:rsidR="005018DF">
        <w:rPr>
          <w:rFonts w:ascii="Times New Roman" w:eastAsia="Times New Roman" w:hAnsi="Times New Roman"/>
          <w:sz w:val="22"/>
          <w:szCs w:val="22"/>
        </w:rPr>
        <w:t xml:space="preserve">béton dépend du tenseur de pression hydrostatique et du tenseur des contraintes </w:t>
      </w:r>
      <w:proofErr w:type="spellStart"/>
      <w:r w:rsidR="005018DF">
        <w:rPr>
          <w:rFonts w:ascii="Times New Roman" w:eastAsia="Times New Roman" w:hAnsi="Times New Roman"/>
          <w:sz w:val="22"/>
          <w:szCs w:val="22"/>
        </w:rPr>
        <w:t>déviatoriques</w:t>
      </w:r>
      <w:proofErr w:type="spellEnd"/>
      <w:r w:rsidR="005018DF">
        <w:rPr>
          <w:rFonts w:ascii="Times New Roman" w:eastAsia="Times New Roman" w:hAnsi="Times New Roman"/>
          <w:sz w:val="22"/>
          <w:szCs w:val="22"/>
        </w:rPr>
        <w:t>.</w:t>
      </w:r>
      <w:r w:rsidR="00AF5580">
        <w:rPr>
          <w:rFonts w:ascii="Times New Roman" w:eastAsia="Times New Roman" w:hAnsi="Times New Roman"/>
          <w:sz w:val="22"/>
          <w:szCs w:val="22"/>
        </w:rPr>
        <w:t xml:space="preserve"> Le comportement du béton est</w:t>
      </w:r>
      <w:r w:rsidR="003D2A05">
        <w:rPr>
          <w:rFonts w:ascii="Times New Roman" w:eastAsia="Times New Roman" w:hAnsi="Times New Roman"/>
          <w:sz w:val="22"/>
          <w:szCs w:val="22"/>
        </w:rPr>
        <w:t xml:space="preserve"> complexe, variant d’un caractère</w:t>
      </w:r>
      <w:r w:rsidR="00AF5580">
        <w:rPr>
          <w:rFonts w:ascii="Times New Roman" w:eastAsia="Times New Roman" w:hAnsi="Times New Roman"/>
          <w:sz w:val="22"/>
          <w:szCs w:val="22"/>
        </w:rPr>
        <w:t xml:space="preserve"> fragile en traction</w:t>
      </w:r>
      <w:r w:rsidR="003D2A05">
        <w:rPr>
          <w:rFonts w:ascii="Times New Roman" w:eastAsia="Times New Roman" w:hAnsi="Times New Roman"/>
          <w:sz w:val="22"/>
          <w:szCs w:val="22"/>
        </w:rPr>
        <w:t xml:space="preserve"> peu confinée</w:t>
      </w:r>
      <w:r w:rsidR="00AF5580">
        <w:rPr>
          <w:rFonts w:ascii="Times New Roman" w:eastAsia="Times New Roman" w:hAnsi="Times New Roman"/>
          <w:sz w:val="22"/>
          <w:szCs w:val="22"/>
        </w:rPr>
        <w:t xml:space="preserve"> </w:t>
      </w:r>
      <w:r w:rsidR="003D2A05">
        <w:rPr>
          <w:rFonts w:ascii="Times New Roman" w:eastAsia="Times New Roman" w:hAnsi="Times New Roman"/>
          <w:sz w:val="22"/>
          <w:szCs w:val="22"/>
        </w:rPr>
        <w:t>à</w:t>
      </w:r>
      <w:r w:rsidR="00AF5580">
        <w:rPr>
          <w:rFonts w:ascii="Times New Roman" w:eastAsia="Times New Roman" w:hAnsi="Times New Roman"/>
          <w:sz w:val="22"/>
          <w:szCs w:val="22"/>
        </w:rPr>
        <w:t xml:space="preserve"> ductile en compression </w:t>
      </w:r>
      <w:r w:rsidR="003D2A05">
        <w:rPr>
          <w:rFonts w:ascii="Times New Roman" w:eastAsia="Times New Roman" w:hAnsi="Times New Roman"/>
          <w:sz w:val="22"/>
          <w:szCs w:val="22"/>
        </w:rPr>
        <w:t xml:space="preserve">très </w:t>
      </w:r>
      <w:r w:rsidR="00AF5580" w:rsidRPr="008E2B18">
        <w:rPr>
          <w:rFonts w:ascii="Times New Roman" w:eastAsia="Times New Roman" w:hAnsi="Times New Roman"/>
          <w:sz w:val="22"/>
          <w:szCs w:val="22"/>
        </w:rPr>
        <w:t>confinée</w:t>
      </w:r>
      <w:r w:rsidR="003D2A05" w:rsidRPr="008E2B18">
        <w:rPr>
          <w:rFonts w:ascii="Times New Roman" w:eastAsia="Times New Roman" w:hAnsi="Times New Roman"/>
          <w:sz w:val="22"/>
          <w:szCs w:val="22"/>
        </w:rPr>
        <w:t xml:space="preserve"> [</w:t>
      </w:r>
      <w:r w:rsidR="008E2B18" w:rsidRPr="008E2B18">
        <w:rPr>
          <w:rFonts w:ascii="Times New Roman" w:eastAsia="Times New Roman" w:hAnsi="Times New Roman"/>
          <w:sz w:val="22"/>
          <w:szCs w:val="22"/>
        </w:rPr>
        <w:t>8</w:t>
      </w:r>
      <w:r w:rsidR="003D2A05" w:rsidRPr="008E2B18">
        <w:rPr>
          <w:rFonts w:ascii="Times New Roman" w:eastAsia="Times New Roman" w:hAnsi="Times New Roman"/>
          <w:sz w:val="22"/>
          <w:szCs w:val="22"/>
        </w:rPr>
        <w:t>]</w:t>
      </w:r>
      <w:r w:rsidR="00AF5580" w:rsidRPr="008E2B18">
        <w:rPr>
          <w:rFonts w:ascii="Times New Roman" w:eastAsia="Times New Roman" w:hAnsi="Times New Roman"/>
          <w:sz w:val="22"/>
          <w:szCs w:val="22"/>
        </w:rPr>
        <w:t>.</w:t>
      </w:r>
      <w:r w:rsidR="00FE2595" w:rsidRPr="008E2B18">
        <w:rPr>
          <w:rFonts w:ascii="Times New Roman" w:eastAsia="Times New Roman" w:hAnsi="Times New Roman"/>
          <w:sz w:val="22"/>
          <w:szCs w:val="22"/>
        </w:rPr>
        <w:t xml:space="preserve"> </w:t>
      </w:r>
      <w:r w:rsidR="00FE2595">
        <w:rPr>
          <w:rFonts w:ascii="Times New Roman" w:eastAsia="Times New Roman" w:hAnsi="Times New Roman"/>
          <w:sz w:val="22"/>
          <w:szCs w:val="22"/>
        </w:rPr>
        <w:t>Enfin, l’interaction entre le béton et les armatures d’acier constitue une autre non linéarité dans le comportement du béton armé.</w:t>
      </w:r>
      <w:r w:rsidR="00B37418">
        <w:rPr>
          <w:rFonts w:ascii="Times New Roman" w:eastAsia="Times New Roman" w:hAnsi="Times New Roman"/>
          <w:sz w:val="22"/>
          <w:szCs w:val="22"/>
        </w:rPr>
        <w:t xml:space="preserve"> </w:t>
      </w:r>
      <w:r w:rsidR="00CA0FEB">
        <w:rPr>
          <w:rFonts w:ascii="Times New Roman" w:eastAsia="Times New Roman" w:hAnsi="Times New Roman"/>
          <w:sz w:val="22"/>
          <w:szCs w:val="22"/>
        </w:rPr>
        <w:t xml:space="preserve">La prise en compte de ces non-linéarités dans le dimensionnement </w:t>
      </w:r>
      <w:r w:rsidR="00CA0FEB">
        <w:rPr>
          <w:rFonts w:ascii="Times New Roman" w:eastAsia="Times New Roman" w:hAnsi="Times New Roman"/>
          <w:sz w:val="22"/>
          <w:szCs w:val="22"/>
        </w:rPr>
        <w:lastRenderedPageBreak/>
        <w:t>permet d’adopter des critères de dimensionnement moins conservateurs, et donc de diminuer les sections d’armatures.</w:t>
      </w:r>
    </w:p>
    <w:p w14:paraId="6D9B893C" w14:textId="77777777" w:rsidR="00B37418" w:rsidRDefault="00B37418">
      <w:pPr>
        <w:spacing w:line="276" w:lineRule="auto"/>
        <w:jc w:val="both"/>
        <w:rPr>
          <w:rFonts w:ascii="Times New Roman" w:eastAsia="Times New Roman" w:hAnsi="Times New Roman"/>
          <w:sz w:val="22"/>
          <w:szCs w:val="22"/>
        </w:rPr>
      </w:pPr>
    </w:p>
    <w:p w14:paraId="02ECB405" w14:textId="142F98AC" w:rsidR="00B37418" w:rsidRDefault="003F64E6">
      <w:pPr>
        <w:spacing w:line="276" w:lineRule="auto"/>
        <w:jc w:val="both"/>
        <w:rPr>
          <w:rFonts w:ascii="Times New Roman" w:eastAsia="Times New Roman" w:hAnsi="Times New Roman"/>
          <w:sz w:val="22"/>
          <w:szCs w:val="22"/>
        </w:rPr>
      </w:pPr>
      <w:r>
        <w:rPr>
          <w:rFonts w:ascii="Times New Roman" w:eastAsia="Times New Roman" w:hAnsi="Times New Roman"/>
          <w:sz w:val="22"/>
          <w:szCs w:val="22"/>
        </w:rPr>
        <w:t>P</w:t>
      </w:r>
      <w:r w:rsidR="00DC6C9A">
        <w:rPr>
          <w:rFonts w:ascii="Times New Roman" w:eastAsia="Times New Roman" w:hAnsi="Times New Roman"/>
          <w:sz w:val="22"/>
          <w:szCs w:val="22"/>
        </w:rPr>
        <w:t>our traiter ces non-linéarités</w:t>
      </w:r>
      <w:r>
        <w:rPr>
          <w:rFonts w:ascii="Times New Roman" w:eastAsia="Times New Roman" w:hAnsi="Times New Roman"/>
          <w:sz w:val="22"/>
          <w:szCs w:val="22"/>
        </w:rPr>
        <w:t xml:space="preserve"> avec LS-DYNA</w:t>
      </w:r>
      <w:r w:rsidR="00DC6C9A">
        <w:rPr>
          <w:rFonts w:ascii="Times New Roman" w:eastAsia="Times New Roman" w:hAnsi="Times New Roman"/>
          <w:sz w:val="22"/>
          <w:szCs w:val="22"/>
        </w:rPr>
        <w:t xml:space="preserve">, </w:t>
      </w:r>
      <w:r w:rsidR="00143A0C">
        <w:rPr>
          <w:rFonts w:ascii="Times New Roman" w:eastAsia="Times New Roman" w:hAnsi="Times New Roman"/>
          <w:sz w:val="22"/>
          <w:szCs w:val="22"/>
        </w:rPr>
        <w:t>nous avions imaginé initialement de mettre en œuvre un modèle</w:t>
      </w:r>
      <w:r w:rsidR="00120CD0">
        <w:rPr>
          <w:rFonts w:ascii="Times New Roman" w:eastAsia="Times New Roman" w:hAnsi="Times New Roman"/>
          <w:sz w:val="22"/>
          <w:szCs w:val="22"/>
        </w:rPr>
        <w:t xml:space="preserve"> </w:t>
      </w:r>
      <w:r w:rsidR="00143A0C">
        <w:rPr>
          <w:rFonts w:ascii="Times New Roman" w:eastAsia="Times New Roman" w:hAnsi="Times New Roman"/>
          <w:sz w:val="22"/>
          <w:szCs w:val="22"/>
        </w:rPr>
        <w:t>pla</w:t>
      </w:r>
      <w:r w:rsidR="00120CD0">
        <w:rPr>
          <w:rFonts w:ascii="Times New Roman" w:eastAsia="Times New Roman" w:hAnsi="Times New Roman"/>
          <w:sz w:val="22"/>
          <w:szCs w:val="22"/>
        </w:rPr>
        <w:t xml:space="preserve">ques multi-feuillets et poutres </w:t>
      </w:r>
      <w:proofErr w:type="spellStart"/>
      <w:r w:rsidR="00DC6C9A">
        <w:rPr>
          <w:rFonts w:ascii="Times New Roman" w:eastAsia="Times New Roman" w:hAnsi="Times New Roman"/>
          <w:sz w:val="22"/>
          <w:szCs w:val="22"/>
        </w:rPr>
        <w:t>multi-fibres</w:t>
      </w:r>
      <w:proofErr w:type="spellEnd"/>
      <w:r w:rsidR="008903CE">
        <w:rPr>
          <w:rFonts w:ascii="Times New Roman" w:eastAsia="Times New Roman" w:hAnsi="Times New Roman"/>
          <w:sz w:val="22"/>
          <w:szCs w:val="22"/>
        </w:rPr>
        <w:t xml:space="preserve"> </w:t>
      </w:r>
      <w:r w:rsidR="008903CE" w:rsidRPr="008E2B18">
        <w:rPr>
          <w:rFonts w:ascii="Times New Roman" w:eastAsia="Times New Roman" w:hAnsi="Times New Roman"/>
          <w:sz w:val="22"/>
          <w:szCs w:val="22"/>
        </w:rPr>
        <w:t>[</w:t>
      </w:r>
      <w:r w:rsidR="008E2B18" w:rsidRPr="008E2B18">
        <w:rPr>
          <w:rFonts w:ascii="Times New Roman" w:eastAsia="Times New Roman" w:hAnsi="Times New Roman"/>
          <w:sz w:val="22"/>
          <w:szCs w:val="22"/>
        </w:rPr>
        <w:t>4</w:t>
      </w:r>
      <w:r w:rsidR="008903CE" w:rsidRPr="008E2B18">
        <w:rPr>
          <w:rFonts w:ascii="Times New Roman" w:eastAsia="Times New Roman" w:hAnsi="Times New Roman"/>
          <w:sz w:val="22"/>
          <w:szCs w:val="22"/>
        </w:rPr>
        <w:t>]</w:t>
      </w:r>
      <w:r w:rsidR="00120CD0" w:rsidRPr="008E2B18">
        <w:rPr>
          <w:rFonts w:ascii="Times New Roman" w:eastAsia="Times New Roman" w:hAnsi="Times New Roman"/>
          <w:sz w:val="22"/>
          <w:szCs w:val="22"/>
        </w:rPr>
        <w:t>.</w:t>
      </w:r>
      <w:r w:rsidR="00DC6C9A" w:rsidRPr="008E2B18">
        <w:rPr>
          <w:rFonts w:ascii="Times New Roman" w:eastAsia="Times New Roman" w:hAnsi="Times New Roman"/>
          <w:sz w:val="22"/>
          <w:szCs w:val="22"/>
        </w:rPr>
        <w:t xml:space="preserve"> </w:t>
      </w:r>
      <w:r w:rsidR="00092433">
        <w:rPr>
          <w:rFonts w:ascii="Times New Roman" w:eastAsia="Times New Roman" w:hAnsi="Times New Roman"/>
          <w:sz w:val="22"/>
          <w:szCs w:val="22"/>
        </w:rPr>
        <w:t xml:space="preserve">Les coques multi-feuillets permettent d’attribuer une loi de comportement sur chaque « rangée » de points d’intégration dans l’épaisseur de la coque. </w:t>
      </w:r>
      <w:r w:rsidR="00265CC4">
        <w:rPr>
          <w:rFonts w:ascii="Times New Roman" w:eastAsia="Times New Roman" w:hAnsi="Times New Roman"/>
          <w:sz w:val="22"/>
          <w:szCs w:val="22"/>
        </w:rPr>
        <w:t xml:space="preserve">Le ferraillage est </w:t>
      </w:r>
      <w:r w:rsidR="00046A9A">
        <w:rPr>
          <w:rFonts w:ascii="Times New Roman" w:eastAsia="Times New Roman" w:hAnsi="Times New Roman"/>
          <w:sz w:val="22"/>
          <w:szCs w:val="22"/>
        </w:rPr>
        <w:t xml:space="preserve">alors </w:t>
      </w:r>
      <w:r w:rsidR="00265CC4">
        <w:rPr>
          <w:rFonts w:ascii="Times New Roman" w:eastAsia="Times New Roman" w:hAnsi="Times New Roman"/>
          <w:sz w:val="22"/>
          <w:szCs w:val="22"/>
        </w:rPr>
        <w:t xml:space="preserve">modélisé comme une plaque </w:t>
      </w:r>
      <w:r w:rsidR="003A414C">
        <w:rPr>
          <w:rFonts w:ascii="Times New Roman" w:eastAsia="Times New Roman" w:hAnsi="Times New Roman"/>
          <w:sz w:val="22"/>
          <w:szCs w:val="22"/>
        </w:rPr>
        <w:t>de section équivalente à celle d’un lit d’armatures</w:t>
      </w:r>
      <w:r w:rsidR="00265CC4">
        <w:rPr>
          <w:rFonts w:ascii="Times New Roman" w:eastAsia="Times New Roman" w:hAnsi="Times New Roman"/>
          <w:sz w:val="22"/>
          <w:szCs w:val="22"/>
        </w:rPr>
        <w:t>.</w:t>
      </w:r>
      <w:r w:rsidR="00EB59B6">
        <w:rPr>
          <w:rFonts w:ascii="Times New Roman" w:eastAsia="Times New Roman" w:hAnsi="Times New Roman"/>
          <w:sz w:val="22"/>
          <w:szCs w:val="22"/>
        </w:rPr>
        <w:t xml:space="preserve"> </w:t>
      </w:r>
      <w:r w:rsidR="00C928C2">
        <w:rPr>
          <w:rFonts w:ascii="Times New Roman" w:eastAsia="Times New Roman" w:hAnsi="Times New Roman"/>
          <w:sz w:val="22"/>
          <w:szCs w:val="22"/>
        </w:rPr>
        <w:t xml:space="preserve">Pour les poutres </w:t>
      </w:r>
      <w:proofErr w:type="spellStart"/>
      <w:r w:rsidR="00C928C2">
        <w:rPr>
          <w:rFonts w:ascii="Times New Roman" w:eastAsia="Times New Roman" w:hAnsi="Times New Roman"/>
          <w:sz w:val="22"/>
          <w:szCs w:val="22"/>
        </w:rPr>
        <w:t>multi-fibres</w:t>
      </w:r>
      <w:proofErr w:type="spellEnd"/>
      <w:r w:rsidR="00C928C2">
        <w:rPr>
          <w:rFonts w:ascii="Times New Roman" w:eastAsia="Times New Roman" w:hAnsi="Times New Roman"/>
          <w:sz w:val="22"/>
          <w:szCs w:val="22"/>
        </w:rPr>
        <w:t>, la discrétisation de la section en fibres qui permettent ensuite de modéliser les armatures nécessite un développement ex</w:t>
      </w:r>
      <w:r w:rsidR="009B17C5">
        <w:rPr>
          <w:rFonts w:ascii="Times New Roman" w:eastAsia="Times New Roman" w:hAnsi="Times New Roman"/>
          <w:sz w:val="22"/>
          <w:szCs w:val="22"/>
        </w:rPr>
        <w:t>terne</w:t>
      </w:r>
      <w:r w:rsidR="00C928C2">
        <w:rPr>
          <w:rFonts w:ascii="Times New Roman" w:eastAsia="Times New Roman" w:hAnsi="Times New Roman"/>
          <w:sz w:val="22"/>
          <w:szCs w:val="22"/>
        </w:rPr>
        <w:t>.</w:t>
      </w:r>
      <w:r w:rsidR="00265CC4">
        <w:rPr>
          <w:rFonts w:ascii="Times New Roman" w:eastAsia="Times New Roman" w:hAnsi="Times New Roman"/>
          <w:sz w:val="22"/>
          <w:szCs w:val="22"/>
        </w:rPr>
        <w:t xml:space="preserve"> </w:t>
      </w:r>
      <w:r w:rsidR="00D60B62">
        <w:rPr>
          <w:rFonts w:ascii="Times New Roman" w:eastAsia="Times New Roman" w:hAnsi="Times New Roman"/>
          <w:sz w:val="22"/>
          <w:szCs w:val="22"/>
        </w:rPr>
        <w:t>Bien que cette méthode soit avantageuse en termes de temps de calcul et de quantité de mémoire requise, elle présente des limites du point de vue de l’objectif d’</w:t>
      </w:r>
      <w:r w:rsidR="00C65757">
        <w:rPr>
          <w:rFonts w:ascii="Times New Roman" w:eastAsia="Times New Roman" w:hAnsi="Times New Roman"/>
          <w:sz w:val="22"/>
          <w:szCs w:val="22"/>
        </w:rPr>
        <w:t xml:space="preserve">optimisation. </w:t>
      </w:r>
      <w:r w:rsidR="00143A0C">
        <w:rPr>
          <w:rFonts w:ascii="Times New Roman" w:eastAsia="Times New Roman" w:hAnsi="Times New Roman"/>
          <w:sz w:val="22"/>
          <w:szCs w:val="22"/>
        </w:rPr>
        <w:t>Dans la pratique « d’Ingénieur », il est relativement complexe de modéliser des poutres béton armé en retombée de dalle. La réglementation préconise la mise en œuvre de poutres dont la section est un « T » avec des longueurs d’ailes (parties de la dalle) forfaitaires. Le questionnement « d’Ingénieur » porte sur les parties d’efforts reprises d’une part par la poutre proprement dite et d’autre part par la dalle. Dans le cas d’un calcul hautement non linéaire, cette répartition des efforts est très complexe</w:t>
      </w:r>
      <w:r w:rsidR="005215EE">
        <w:rPr>
          <w:rFonts w:ascii="Times New Roman" w:eastAsia="Times New Roman" w:hAnsi="Times New Roman"/>
          <w:sz w:val="22"/>
          <w:szCs w:val="22"/>
        </w:rPr>
        <w:t xml:space="preserve"> et ne peut être représentée pour un modèle coque avec des parties en retombée.</w:t>
      </w:r>
    </w:p>
    <w:p w14:paraId="4DC2C29D" w14:textId="77777777" w:rsidR="00B37418" w:rsidRDefault="00B37418">
      <w:pPr>
        <w:spacing w:line="276" w:lineRule="auto"/>
        <w:jc w:val="both"/>
        <w:rPr>
          <w:rFonts w:ascii="Times New Roman" w:eastAsia="Times New Roman" w:hAnsi="Times New Roman"/>
          <w:sz w:val="22"/>
          <w:szCs w:val="22"/>
        </w:rPr>
      </w:pPr>
    </w:p>
    <w:p w14:paraId="43B0CD9D" w14:textId="199EDBFD" w:rsidR="00E522DA" w:rsidRDefault="005215EE">
      <w:pPr>
        <w:spacing w:line="276" w:lineRule="auto"/>
        <w:jc w:val="both"/>
        <w:rPr>
          <w:rFonts w:ascii="Times New Roman" w:eastAsia="Times New Roman" w:hAnsi="Times New Roman"/>
          <w:sz w:val="22"/>
          <w:szCs w:val="22"/>
        </w:rPr>
      </w:pPr>
      <w:r>
        <w:rPr>
          <w:rFonts w:ascii="Times New Roman" w:eastAsia="Times New Roman" w:hAnsi="Times New Roman"/>
          <w:sz w:val="22"/>
          <w:szCs w:val="22"/>
        </w:rPr>
        <w:t>C’est pourquoi l</w:t>
      </w:r>
      <w:r w:rsidR="00D60B62">
        <w:rPr>
          <w:rFonts w:ascii="Times New Roman" w:eastAsia="Times New Roman" w:hAnsi="Times New Roman"/>
          <w:sz w:val="22"/>
          <w:szCs w:val="22"/>
        </w:rPr>
        <w:t>’optimisation par calcul non linéaire est traitée</w:t>
      </w:r>
      <w:r w:rsidR="00E7461A">
        <w:rPr>
          <w:rFonts w:ascii="Times New Roman" w:eastAsia="Times New Roman" w:hAnsi="Times New Roman"/>
          <w:sz w:val="22"/>
          <w:szCs w:val="22"/>
        </w:rPr>
        <w:t xml:space="preserve"> en modélisant explicitement le béton par des éléments volumiques (hexaédriques) et les armatures par des éléments poutres</w:t>
      </w:r>
      <w:r w:rsidR="00E36D62">
        <w:rPr>
          <w:rFonts w:ascii="Times New Roman" w:eastAsia="Times New Roman" w:hAnsi="Times New Roman"/>
          <w:sz w:val="22"/>
          <w:szCs w:val="22"/>
        </w:rPr>
        <w:t xml:space="preserve"> (</w:t>
      </w:r>
      <w:r w:rsidR="00E36D62">
        <w:rPr>
          <w:rFonts w:ascii="Times New Roman" w:eastAsia="Times New Roman" w:hAnsi="Times New Roman"/>
          <w:sz w:val="22"/>
          <w:szCs w:val="22"/>
        </w:rPr>
        <w:fldChar w:fldCharType="begin"/>
      </w:r>
      <w:r w:rsidR="00E36D62">
        <w:rPr>
          <w:rFonts w:ascii="Times New Roman" w:eastAsia="Times New Roman" w:hAnsi="Times New Roman"/>
          <w:sz w:val="22"/>
          <w:szCs w:val="22"/>
        </w:rPr>
        <w:instrText xml:space="preserve"> REF _Ref3975171 \h </w:instrText>
      </w:r>
      <w:r w:rsidR="00E36D62">
        <w:rPr>
          <w:rFonts w:ascii="Times New Roman" w:eastAsia="Times New Roman" w:hAnsi="Times New Roman"/>
          <w:sz w:val="22"/>
          <w:szCs w:val="22"/>
        </w:rPr>
      </w:r>
      <w:r w:rsidR="00E36D62">
        <w:rPr>
          <w:rFonts w:ascii="Times New Roman" w:eastAsia="Times New Roman" w:hAnsi="Times New Roman"/>
          <w:sz w:val="22"/>
          <w:szCs w:val="22"/>
        </w:rPr>
        <w:fldChar w:fldCharType="separate"/>
      </w:r>
      <w:r w:rsidR="008A2BBB" w:rsidRPr="00E36D62">
        <w:rPr>
          <w:rFonts w:ascii="Times New Roman" w:hAnsi="Times New Roman"/>
          <w:sz w:val="22"/>
          <w:szCs w:val="22"/>
        </w:rPr>
        <w:t xml:space="preserve">Figure </w:t>
      </w:r>
      <w:r w:rsidR="008A2BBB">
        <w:rPr>
          <w:rFonts w:ascii="Times New Roman" w:hAnsi="Times New Roman"/>
          <w:noProof/>
          <w:sz w:val="22"/>
          <w:szCs w:val="22"/>
        </w:rPr>
        <w:t>7</w:t>
      </w:r>
      <w:r w:rsidR="00E36D62">
        <w:rPr>
          <w:rFonts w:ascii="Times New Roman" w:eastAsia="Times New Roman" w:hAnsi="Times New Roman"/>
          <w:sz w:val="22"/>
          <w:szCs w:val="22"/>
        </w:rPr>
        <w:fldChar w:fldCharType="end"/>
      </w:r>
      <w:r w:rsidR="00E36D62">
        <w:rPr>
          <w:rFonts w:ascii="Times New Roman" w:eastAsia="Times New Roman" w:hAnsi="Times New Roman"/>
          <w:sz w:val="22"/>
          <w:szCs w:val="22"/>
        </w:rPr>
        <w:t>)</w:t>
      </w:r>
      <w:r w:rsidR="00E7461A">
        <w:rPr>
          <w:rFonts w:ascii="Times New Roman" w:eastAsia="Times New Roman" w:hAnsi="Times New Roman"/>
          <w:sz w:val="22"/>
          <w:szCs w:val="22"/>
        </w:rPr>
        <w:t>. Un couplage cinématique est défini entre les nœuds des éléments de béton et les nœuds des éléments d’acier via la fonction *CONSTRAINED_LAGRANGE_IN_</w:t>
      </w:r>
      <w:r w:rsidR="00E7461A" w:rsidRPr="008E2B18">
        <w:rPr>
          <w:rFonts w:ascii="Times New Roman" w:eastAsia="Times New Roman" w:hAnsi="Times New Roman"/>
          <w:sz w:val="22"/>
          <w:szCs w:val="22"/>
        </w:rPr>
        <w:t>SOLID</w:t>
      </w:r>
      <w:r w:rsidR="001C74B6" w:rsidRPr="008E2B18">
        <w:rPr>
          <w:rFonts w:ascii="Times New Roman" w:eastAsia="Times New Roman" w:hAnsi="Times New Roman"/>
          <w:sz w:val="22"/>
          <w:szCs w:val="22"/>
        </w:rPr>
        <w:t xml:space="preserve"> [</w:t>
      </w:r>
      <w:r w:rsidR="008E2B18" w:rsidRPr="008E2B18">
        <w:rPr>
          <w:rFonts w:ascii="Times New Roman" w:eastAsia="Times New Roman" w:hAnsi="Times New Roman"/>
          <w:sz w:val="22"/>
          <w:szCs w:val="22"/>
        </w:rPr>
        <w:t>9</w:t>
      </w:r>
      <w:r w:rsidR="001C74B6" w:rsidRPr="008E2B18">
        <w:rPr>
          <w:rFonts w:ascii="Times New Roman" w:eastAsia="Times New Roman" w:hAnsi="Times New Roman"/>
          <w:sz w:val="22"/>
          <w:szCs w:val="22"/>
        </w:rPr>
        <w:t>]</w:t>
      </w:r>
      <w:r w:rsidR="00E7461A" w:rsidRPr="008E2B18">
        <w:rPr>
          <w:rFonts w:ascii="Times New Roman" w:eastAsia="Times New Roman" w:hAnsi="Times New Roman"/>
          <w:sz w:val="22"/>
          <w:szCs w:val="22"/>
        </w:rPr>
        <w:t xml:space="preserve">. </w:t>
      </w:r>
      <w:r w:rsidR="001C1392">
        <w:rPr>
          <w:rFonts w:ascii="Times New Roman" w:eastAsia="Times New Roman" w:hAnsi="Times New Roman"/>
          <w:sz w:val="22"/>
          <w:szCs w:val="22"/>
        </w:rPr>
        <w:t>Plusieurs lois de comportement du béton ont été développées.</w:t>
      </w:r>
      <w:r w:rsidR="00872A16">
        <w:rPr>
          <w:rFonts w:ascii="Times New Roman" w:eastAsia="Times New Roman" w:hAnsi="Times New Roman"/>
          <w:sz w:val="22"/>
          <w:szCs w:val="22"/>
        </w:rPr>
        <w:t xml:space="preserve"> La</w:t>
      </w:r>
      <w:r w:rsidR="00961156">
        <w:rPr>
          <w:rFonts w:ascii="Times New Roman" w:eastAsia="Times New Roman" w:hAnsi="Times New Roman"/>
          <w:sz w:val="22"/>
          <w:szCs w:val="22"/>
        </w:rPr>
        <w:t xml:space="preserve"> plus complète est la</w:t>
      </w:r>
      <w:r w:rsidR="00872A16">
        <w:rPr>
          <w:rFonts w:ascii="Times New Roman" w:eastAsia="Times New Roman" w:hAnsi="Times New Roman"/>
          <w:sz w:val="22"/>
          <w:szCs w:val="22"/>
        </w:rPr>
        <w:t xml:space="preserve"> loi PRM </w:t>
      </w:r>
      <w:r w:rsidR="00961156">
        <w:rPr>
          <w:rFonts w:ascii="Times New Roman" w:eastAsia="Times New Roman" w:hAnsi="Times New Roman"/>
          <w:sz w:val="22"/>
          <w:szCs w:val="22"/>
        </w:rPr>
        <w:t xml:space="preserve">qui </w:t>
      </w:r>
      <w:r w:rsidR="00872A16">
        <w:rPr>
          <w:rFonts w:ascii="Times New Roman" w:eastAsia="Times New Roman" w:hAnsi="Times New Roman"/>
          <w:sz w:val="22"/>
          <w:szCs w:val="22"/>
        </w:rPr>
        <w:t xml:space="preserve">permet de couvrir une très large palette de vitesses de déformations </w:t>
      </w:r>
      <w:r w:rsidR="00872A16" w:rsidRPr="008E2B18">
        <w:rPr>
          <w:rFonts w:ascii="Times New Roman" w:eastAsia="Times New Roman" w:hAnsi="Times New Roman"/>
          <w:sz w:val="22"/>
          <w:szCs w:val="22"/>
        </w:rPr>
        <w:t>[</w:t>
      </w:r>
      <w:r w:rsidR="00961156" w:rsidRPr="008E2B18">
        <w:rPr>
          <w:rFonts w:ascii="Times New Roman" w:eastAsia="Times New Roman" w:hAnsi="Times New Roman"/>
          <w:sz w:val="22"/>
          <w:szCs w:val="22"/>
        </w:rPr>
        <w:t>10</w:t>
      </w:r>
      <w:r w:rsidR="00872A16" w:rsidRPr="008E2B18">
        <w:rPr>
          <w:rFonts w:ascii="Times New Roman" w:eastAsia="Times New Roman" w:hAnsi="Times New Roman"/>
          <w:sz w:val="22"/>
          <w:szCs w:val="22"/>
        </w:rPr>
        <w:t xml:space="preserve">]. </w:t>
      </w:r>
      <w:r w:rsidR="00872A16">
        <w:rPr>
          <w:rFonts w:ascii="Times New Roman" w:eastAsia="Times New Roman" w:hAnsi="Times New Roman"/>
          <w:sz w:val="22"/>
          <w:szCs w:val="22"/>
        </w:rPr>
        <w:t xml:space="preserve">Dans le cas de cette étude, les phénomènes induisent des faibles vitesses de déformation </w:t>
      </w:r>
      <w:r w:rsidR="000D3CED">
        <w:rPr>
          <w:rFonts w:ascii="Times New Roman" w:eastAsia="Times New Roman" w:hAnsi="Times New Roman"/>
          <w:sz w:val="22"/>
          <w:szCs w:val="22"/>
        </w:rPr>
        <w:t xml:space="preserve">(montée en pression sur quelques ms) </w:t>
      </w:r>
      <w:bookmarkStart w:id="6" w:name="_GoBack"/>
      <w:bookmarkEnd w:id="6"/>
      <w:r w:rsidR="00872A16">
        <w:rPr>
          <w:rFonts w:ascii="Times New Roman" w:eastAsia="Times New Roman" w:hAnsi="Times New Roman"/>
          <w:sz w:val="22"/>
          <w:szCs w:val="22"/>
        </w:rPr>
        <w:t>pour lesquelles l</w:t>
      </w:r>
      <w:r w:rsidR="000E43F3">
        <w:rPr>
          <w:rFonts w:ascii="Times New Roman" w:eastAsia="Times New Roman" w:hAnsi="Times New Roman"/>
          <w:sz w:val="22"/>
          <w:szCs w:val="22"/>
        </w:rPr>
        <w:t xml:space="preserve">a </w:t>
      </w:r>
      <w:r w:rsidR="00255590">
        <w:rPr>
          <w:rFonts w:ascii="Times New Roman" w:eastAsia="Times New Roman" w:hAnsi="Times New Roman"/>
          <w:sz w:val="22"/>
          <w:szCs w:val="22"/>
        </w:rPr>
        <w:t>loi *MAT_CSCM_CONCRETE</w:t>
      </w:r>
      <w:r w:rsidR="000E43F3">
        <w:rPr>
          <w:rFonts w:ascii="Times New Roman" w:eastAsia="Times New Roman" w:hAnsi="Times New Roman"/>
          <w:sz w:val="22"/>
          <w:szCs w:val="22"/>
        </w:rPr>
        <w:t xml:space="preserve"> est </w:t>
      </w:r>
      <w:r w:rsidR="00872A16">
        <w:rPr>
          <w:rFonts w:ascii="Times New Roman" w:eastAsia="Times New Roman" w:hAnsi="Times New Roman"/>
          <w:sz w:val="22"/>
          <w:szCs w:val="22"/>
        </w:rPr>
        <w:t xml:space="preserve">validée </w:t>
      </w:r>
      <w:r w:rsidR="00872A16" w:rsidRPr="008E2B18">
        <w:rPr>
          <w:rFonts w:ascii="Times New Roman" w:eastAsia="Times New Roman" w:hAnsi="Times New Roman"/>
          <w:sz w:val="22"/>
          <w:szCs w:val="22"/>
        </w:rPr>
        <w:t>[</w:t>
      </w:r>
      <w:r w:rsidR="008E2B18" w:rsidRPr="008E2B18">
        <w:rPr>
          <w:rFonts w:ascii="Times New Roman" w:eastAsia="Times New Roman" w:hAnsi="Times New Roman"/>
          <w:sz w:val="22"/>
          <w:szCs w:val="22"/>
        </w:rPr>
        <w:t>8</w:t>
      </w:r>
      <w:r w:rsidR="00872A16" w:rsidRPr="008E2B18">
        <w:rPr>
          <w:rFonts w:ascii="Times New Roman" w:eastAsia="Times New Roman" w:hAnsi="Times New Roman"/>
          <w:sz w:val="22"/>
          <w:szCs w:val="22"/>
        </w:rPr>
        <w:t>]</w:t>
      </w:r>
      <w:r w:rsidR="00872A16" w:rsidRPr="008E2B18">
        <w:rPr>
          <w:rFonts w:ascii="Times New Roman" w:eastAsia="Times New Roman" w:hAnsi="Times New Roman"/>
          <w:sz w:val="22"/>
          <w:szCs w:val="22"/>
        </w:rPr>
        <w:t xml:space="preserve">. </w:t>
      </w:r>
      <w:r w:rsidR="00961156">
        <w:rPr>
          <w:rFonts w:ascii="Times New Roman" w:eastAsia="Times New Roman" w:hAnsi="Times New Roman"/>
          <w:sz w:val="22"/>
          <w:szCs w:val="22"/>
        </w:rPr>
        <w:t>Cette loi</w:t>
      </w:r>
      <w:r w:rsidR="00872A16">
        <w:rPr>
          <w:rFonts w:ascii="Times New Roman" w:eastAsia="Times New Roman" w:hAnsi="Times New Roman"/>
          <w:sz w:val="22"/>
          <w:szCs w:val="22"/>
        </w:rPr>
        <w:t xml:space="preserve"> est suffisante </w:t>
      </w:r>
      <w:r w:rsidR="000E43F3">
        <w:rPr>
          <w:rFonts w:ascii="Times New Roman" w:eastAsia="Times New Roman" w:hAnsi="Times New Roman"/>
          <w:sz w:val="22"/>
          <w:szCs w:val="22"/>
        </w:rPr>
        <w:t xml:space="preserve">pour modéliser le comportement </w:t>
      </w:r>
      <w:proofErr w:type="spellStart"/>
      <w:r w:rsidR="000E43F3">
        <w:rPr>
          <w:rFonts w:ascii="Times New Roman" w:eastAsia="Times New Roman" w:hAnsi="Times New Roman"/>
          <w:sz w:val="22"/>
          <w:szCs w:val="22"/>
        </w:rPr>
        <w:t>élasto</w:t>
      </w:r>
      <w:proofErr w:type="spellEnd"/>
      <w:r w:rsidR="000E43F3">
        <w:rPr>
          <w:rFonts w:ascii="Times New Roman" w:eastAsia="Times New Roman" w:hAnsi="Times New Roman"/>
          <w:sz w:val="22"/>
          <w:szCs w:val="22"/>
        </w:rPr>
        <w:t xml:space="preserve">-plastique </w:t>
      </w:r>
      <w:proofErr w:type="spellStart"/>
      <w:r w:rsidR="000E43F3">
        <w:rPr>
          <w:rFonts w:ascii="Times New Roman" w:eastAsia="Times New Roman" w:hAnsi="Times New Roman"/>
          <w:sz w:val="22"/>
          <w:szCs w:val="22"/>
        </w:rPr>
        <w:t>en</w:t>
      </w:r>
      <w:r w:rsidR="00872A16">
        <w:rPr>
          <w:rFonts w:ascii="Times New Roman" w:eastAsia="Times New Roman" w:hAnsi="Times New Roman"/>
          <w:sz w:val="22"/>
          <w:szCs w:val="22"/>
        </w:rPr>
        <w:t>dommageable</w:t>
      </w:r>
      <w:proofErr w:type="spellEnd"/>
      <w:r w:rsidR="00872A16">
        <w:rPr>
          <w:rFonts w:ascii="Times New Roman" w:eastAsia="Times New Roman" w:hAnsi="Times New Roman"/>
          <w:sz w:val="22"/>
          <w:szCs w:val="22"/>
        </w:rPr>
        <w:t xml:space="preserve"> du béton, et</w:t>
      </w:r>
      <w:r w:rsidR="001C1392">
        <w:rPr>
          <w:rFonts w:ascii="Times New Roman" w:eastAsia="Times New Roman" w:hAnsi="Times New Roman"/>
          <w:sz w:val="22"/>
          <w:szCs w:val="22"/>
        </w:rPr>
        <w:t xml:space="preserve"> elle </w:t>
      </w:r>
      <w:r w:rsidR="000E43F3">
        <w:rPr>
          <w:rFonts w:ascii="Times New Roman" w:eastAsia="Times New Roman" w:hAnsi="Times New Roman"/>
          <w:sz w:val="22"/>
          <w:szCs w:val="22"/>
        </w:rPr>
        <w:t xml:space="preserve">permet </w:t>
      </w:r>
      <w:r w:rsidR="00872A16">
        <w:rPr>
          <w:rFonts w:ascii="Times New Roman" w:eastAsia="Times New Roman" w:hAnsi="Times New Roman"/>
          <w:sz w:val="22"/>
          <w:szCs w:val="22"/>
        </w:rPr>
        <w:t xml:space="preserve">en outre </w:t>
      </w:r>
      <w:r w:rsidR="000E43F3">
        <w:rPr>
          <w:rFonts w:ascii="Times New Roman" w:eastAsia="Times New Roman" w:hAnsi="Times New Roman"/>
          <w:sz w:val="22"/>
          <w:szCs w:val="22"/>
        </w:rPr>
        <w:t>de tenir compte d’un grand nombre de possibilités de sollicitations du béton.</w:t>
      </w:r>
      <w:r w:rsidR="001C74B6">
        <w:rPr>
          <w:rFonts w:ascii="Times New Roman" w:eastAsia="Times New Roman" w:hAnsi="Times New Roman"/>
          <w:sz w:val="22"/>
          <w:szCs w:val="22"/>
        </w:rPr>
        <w:t xml:space="preserve"> </w:t>
      </w:r>
      <w:r w:rsidR="001C74B6" w:rsidRPr="008E2B18">
        <w:rPr>
          <w:rFonts w:ascii="Times New Roman" w:eastAsia="Times New Roman" w:hAnsi="Times New Roman"/>
          <w:sz w:val="22"/>
          <w:szCs w:val="22"/>
        </w:rPr>
        <w:t>[</w:t>
      </w:r>
      <w:r w:rsidR="008E2B18" w:rsidRPr="008E2B18">
        <w:rPr>
          <w:rFonts w:ascii="Times New Roman" w:eastAsia="Times New Roman" w:hAnsi="Times New Roman"/>
          <w:sz w:val="22"/>
          <w:szCs w:val="22"/>
        </w:rPr>
        <w:t>8</w:t>
      </w:r>
      <w:r w:rsidR="001C74B6" w:rsidRPr="008E2B18">
        <w:rPr>
          <w:rFonts w:ascii="Times New Roman" w:eastAsia="Times New Roman" w:hAnsi="Times New Roman"/>
          <w:sz w:val="22"/>
          <w:szCs w:val="22"/>
        </w:rPr>
        <w:t>]</w:t>
      </w:r>
      <w:r w:rsidR="000E43F3" w:rsidRPr="008E2B18">
        <w:rPr>
          <w:rFonts w:ascii="Times New Roman" w:eastAsia="Times New Roman" w:hAnsi="Times New Roman"/>
          <w:sz w:val="22"/>
          <w:szCs w:val="22"/>
        </w:rPr>
        <w:t xml:space="preserve">. </w:t>
      </w:r>
      <w:r w:rsidR="000E43F3">
        <w:rPr>
          <w:rFonts w:ascii="Times New Roman" w:eastAsia="Times New Roman" w:hAnsi="Times New Roman"/>
          <w:sz w:val="22"/>
          <w:szCs w:val="22"/>
        </w:rPr>
        <w:t>Le comportement</w:t>
      </w:r>
      <w:r w:rsidR="00255590">
        <w:rPr>
          <w:rFonts w:ascii="Times New Roman" w:eastAsia="Times New Roman" w:hAnsi="Times New Roman"/>
          <w:sz w:val="22"/>
          <w:szCs w:val="22"/>
        </w:rPr>
        <w:t xml:space="preserve"> de l’acier est modélisé par la loi *MAT_PLASTIC_KINEMATIC</w:t>
      </w:r>
      <w:r w:rsidR="000E43F3">
        <w:rPr>
          <w:rFonts w:ascii="Times New Roman" w:eastAsia="Times New Roman" w:hAnsi="Times New Roman"/>
          <w:sz w:val="22"/>
          <w:szCs w:val="22"/>
        </w:rPr>
        <w:t>, car elle permet de calculer les déformations plastiques des armatures</w:t>
      </w:r>
      <w:r w:rsidR="00255590">
        <w:rPr>
          <w:rFonts w:ascii="Times New Roman" w:eastAsia="Times New Roman" w:hAnsi="Times New Roman"/>
          <w:sz w:val="22"/>
          <w:szCs w:val="22"/>
        </w:rPr>
        <w:t>.</w:t>
      </w:r>
    </w:p>
    <w:p w14:paraId="70CCE2F0" w14:textId="71EFA068" w:rsidR="00E36D62" w:rsidRDefault="004D6BCC" w:rsidP="00E36D62">
      <w:pPr>
        <w:spacing w:line="276" w:lineRule="auto"/>
        <w:jc w:val="center"/>
        <w:rPr>
          <w:rFonts w:ascii="Times New Roman" w:eastAsia="Times New Roman" w:hAnsi="Times New Roman"/>
          <w:sz w:val="22"/>
          <w:szCs w:val="22"/>
        </w:rPr>
      </w:pPr>
      <w:r>
        <w:rPr>
          <w:rFonts w:ascii="Times New Roman" w:eastAsia="Times New Roman" w:hAnsi="Times New Roman"/>
          <w:noProof/>
          <w:sz w:val="22"/>
          <w:szCs w:val="22"/>
          <w:lang w:eastAsia="fr-FR"/>
        </w:rPr>
        <w:drawing>
          <wp:inline distT="0" distB="0" distL="0" distR="0" wp14:anchorId="595C99E1" wp14:editId="63593FC0">
            <wp:extent cx="3048000" cy="2324100"/>
            <wp:effectExtent l="0" t="0" r="0" b="0"/>
            <wp:docPr id="9" name="Image 9" descr="07-arm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7-armatur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0" cy="2324100"/>
                    </a:xfrm>
                    <a:prstGeom prst="rect">
                      <a:avLst/>
                    </a:prstGeom>
                    <a:noFill/>
                    <a:ln>
                      <a:noFill/>
                    </a:ln>
                  </pic:spPr>
                </pic:pic>
              </a:graphicData>
            </a:graphic>
          </wp:inline>
        </w:drawing>
      </w:r>
    </w:p>
    <w:p w14:paraId="7F2B0865" w14:textId="77777777" w:rsidR="00E36D62" w:rsidRPr="00E36D62" w:rsidRDefault="00E36D62" w:rsidP="00E36D62">
      <w:pPr>
        <w:pStyle w:val="Lgende"/>
        <w:jc w:val="center"/>
        <w:rPr>
          <w:rFonts w:ascii="Times New Roman" w:eastAsia="Times New Roman" w:hAnsi="Times New Roman" w:cs="Times New Roman"/>
          <w:sz w:val="22"/>
          <w:szCs w:val="22"/>
        </w:rPr>
      </w:pPr>
      <w:bookmarkStart w:id="7" w:name="_Ref3975171"/>
      <w:r w:rsidRPr="00E36D62">
        <w:rPr>
          <w:rFonts w:ascii="Times New Roman" w:hAnsi="Times New Roman" w:cs="Times New Roman"/>
          <w:sz w:val="22"/>
          <w:szCs w:val="22"/>
        </w:rPr>
        <w:t xml:space="preserve">Figure </w:t>
      </w:r>
      <w:r w:rsidRPr="00E36D62">
        <w:rPr>
          <w:rFonts w:ascii="Times New Roman" w:hAnsi="Times New Roman" w:cs="Times New Roman"/>
          <w:sz w:val="22"/>
          <w:szCs w:val="22"/>
        </w:rPr>
        <w:fldChar w:fldCharType="begin"/>
      </w:r>
      <w:r w:rsidRPr="00E36D62">
        <w:rPr>
          <w:rFonts w:ascii="Times New Roman" w:hAnsi="Times New Roman" w:cs="Times New Roman"/>
          <w:sz w:val="22"/>
          <w:szCs w:val="22"/>
        </w:rPr>
        <w:instrText xml:space="preserve"> SEQ Figure \* ARABIC </w:instrText>
      </w:r>
      <w:r w:rsidRPr="00E36D62">
        <w:rPr>
          <w:rFonts w:ascii="Times New Roman" w:hAnsi="Times New Roman" w:cs="Times New Roman"/>
          <w:sz w:val="22"/>
          <w:szCs w:val="22"/>
        </w:rPr>
        <w:fldChar w:fldCharType="separate"/>
      </w:r>
      <w:r w:rsidR="008A2BBB">
        <w:rPr>
          <w:rFonts w:ascii="Times New Roman" w:hAnsi="Times New Roman" w:cs="Times New Roman"/>
          <w:noProof/>
          <w:sz w:val="22"/>
          <w:szCs w:val="22"/>
        </w:rPr>
        <w:t>7</w:t>
      </w:r>
      <w:r w:rsidRPr="00E36D62">
        <w:rPr>
          <w:rFonts w:ascii="Times New Roman" w:hAnsi="Times New Roman" w:cs="Times New Roman"/>
          <w:sz w:val="22"/>
          <w:szCs w:val="22"/>
        </w:rPr>
        <w:fldChar w:fldCharType="end"/>
      </w:r>
      <w:bookmarkEnd w:id="7"/>
      <w:r w:rsidRPr="00E36D62">
        <w:rPr>
          <w:rFonts w:ascii="Times New Roman" w:hAnsi="Times New Roman" w:cs="Times New Roman"/>
          <w:sz w:val="22"/>
          <w:szCs w:val="22"/>
        </w:rPr>
        <w:t> : Modélisation explicite du béton et des armatures</w:t>
      </w:r>
    </w:p>
    <w:p w14:paraId="30EE0A98" w14:textId="77777777" w:rsidR="00961E47" w:rsidRDefault="00961E47">
      <w:pPr>
        <w:spacing w:line="276" w:lineRule="auto"/>
        <w:jc w:val="both"/>
        <w:rPr>
          <w:rFonts w:ascii="Times New Roman" w:eastAsia="Times New Roman" w:hAnsi="Times New Roman"/>
          <w:sz w:val="22"/>
          <w:szCs w:val="22"/>
        </w:rPr>
      </w:pPr>
    </w:p>
    <w:p w14:paraId="37194575" w14:textId="18B051F1" w:rsidR="00961E47" w:rsidRDefault="006F25E0">
      <w:pPr>
        <w:spacing w:line="276" w:lineRule="auto"/>
        <w:jc w:val="both"/>
        <w:rPr>
          <w:rFonts w:ascii="Times New Roman" w:eastAsia="Times New Roman" w:hAnsi="Times New Roman"/>
          <w:sz w:val="22"/>
          <w:szCs w:val="22"/>
        </w:rPr>
      </w:pPr>
      <w:r>
        <w:rPr>
          <w:rFonts w:ascii="Times New Roman" w:eastAsia="Times New Roman" w:hAnsi="Times New Roman"/>
          <w:sz w:val="22"/>
          <w:szCs w:val="22"/>
        </w:rPr>
        <w:t>Le nombre de degrés de liberté nécessaires à ce type de modélisation est très élevé. Un dimensionnement sur l’ensemble du bâtiment nécessiterait donc une très grande puissance de calcul.</w:t>
      </w:r>
      <w:r w:rsidR="00AB00BD">
        <w:rPr>
          <w:rFonts w:ascii="Times New Roman" w:eastAsia="Times New Roman" w:hAnsi="Times New Roman"/>
          <w:sz w:val="22"/>
          <w:szCs w:val="22"/>
        </w:rPr>
        <w:t xml:space="preserve"> </w:t>
      </w:r>
      <w:r w:rsidR="003225BB">
        <w:rPr>
          <w:rFonts w:ascii="Times New Roman" w:eastAsia="Times New Roman" w:hAnsi="Times New Roman"/>
          <w:sz w:val="22"/>
          <w:szCs w:val="22"/>
        </w:rPr>
        <w:t xml:space="preserve">Le problème est ainsi traité sur un modèle local, représentatif d’une zone courante du bâtiment. Cette zone ne comporte aucune </w:t>
      </w:r>
      <w:r w:rsidR="003225BB">
        <w:rPr>
          <w:rFonts w:ascii="Times New Roman" w:eastAsia="Times New Roman" w:hAnsi="Times New Roman"/>
          <w:sz w:val="22"/>
          <w:szCs w:val="22"/>
        </w:rPr>
        <w:lastRenderedPageBreak/>
        <w:t xml:space="preserve">singularité géométrique (portes, liaison à un autre bâtiment, extrémités du bâtiment) et est constituée du portique décrit dans le paragraphe précédent, et représenté sur la </w:t>
      </w:r>
      <w:r w:rsidR="003225BB">
        <w:rPr>
          <w:rFonts w:ascii="Times New Roman" w:eastAsia="Times New Roman" w:hAnsi="Times New Roman"/>
          <w:sz w:val="22"/>
          <w:szCs w:val="22"/>
        </w:rPr>
        <w:fldChar w:fldCharType="begin"/>
      </w:r>
      <w:r w:rsidR="003225BB">
        <w:rPr>
          <w:rFonts w:ascii="Times New Roman" w:eastAsia="Times New Roman" w:hAnsi="Times New Roman"/>
          <w:sz w:val="22"/>
          <w:szCs w:val="22"/>
        </w:rPr>
        <w:instrText xml:space="preserve"> REF _Ref3974740 \h </w:instrText>
      </w:r>
      <w:r w:rsidR="003225BB">
        <w:rPr>
          <w:rFonts w:ascii="Times New Roman" w:eastAsia="Times New Roman" w:hAnsi="Times New Roman"/>
          <w:sz w:val="22"/>
          <w:szCs w:val="22"/>
        </w:rPr>
      </w:r>
      <w:r w:rsidR="003225BB">
        <w:rPr>
          <w:rFonts w:ascii="Times New Roman" w:eastAsia="Times New Roman" w:hAnsi="Times New Roman"/>
          <w:sz w:val="22"/>
          <w:szCs w:val="22"/>
        </w:rPr>
        <w:fldChar w:fldCharType="separate"/>
      </w:r>
      <w:r w:rsidR="008A2BBB" w:rsidRPr="00865396">
        <w:rPr>
          <w:rFonts w:ascii="Times New Roman" w:hAnsi="Times New Roman"/>
          <w:sz w:val="22"/>
          <w:szCs w:val="22"/>
        </w:rPr>
        <w:t xml:space="preserve">Figure </w:t>
      </w:r>
      <w:r w:rsidR="008A2BBB">
        <w:rPr>
          <w:rFonts w:ascii="Times New Roman" w:hAnsi="Times New Roman"/>
          <w:noProof/>
          <w:sz w:val="22"/>
          <w:szCs w:val="22"/>
        </w:rPr>
        <w:t>8</w:t>
      </w:r>
      <w:r w:rsidR="003225BB">
        <w:rPr>
          <w:rFonts w:ascii="Times New Roman" w:eastAsia="Times New Roman" w:hAnsi="Times New Roman"/>
          <w:sz w:val="22"/>
          <w:szCs w:val="22"/>
        </w:rPr>
        <w:fldChar w:fldCharType="end"/>
      </w:r>
      <w:r w:rsidR="003225BB">
        <w:rPr>
          <w:rFonts w:ascii="Times New Roman" w:eastAsia="Times New Roman" w:hAnsi="Times New Roman"/>
          <w:sz w:val="22"/>
          <w:szCs w:val="22"/>
        </w:rPr>
        <w:t>.</w:t>
      </w:r>
      <w:r w:rsidR="003204A6">
        <w:rPr>
          <w:rFonts w:ascii="Times New Roman" w:eastAsia="Times New Roman" w:hAnsi="Times New Roman"/>
          <w:sz w:val="22"/>
          <w:szCs w:val="22"/>
        </w:rPr>
        <w:t xml:space="preserve"> Les pieds de poteaux sont </w:t>
      </w:r>
      <w:proofErr w:type="spellStart"/>
      <w:r w:rsidR="003204A6">
        <w:rPr>
          <w:rFonts w:ascii="Times New Roman" w:eastAsia="Times New Roman" w:hAnsi="Times New Roman"/>
          <w:sz w:val="22"/>
          <w:szCs w:val="22"/>
        </w:rPr>
        <w:t>rotulés</w:t>
      </w:r>
      <w:proofErr w:type="spellEnd"/>
      <w:r w:rsidR="003204A6">
        <w:rPr>
          <w:rFonts w:ascii="Times New Roman" w:eastAsia="Times New Roman" w:hAnsi="Times New Roman"/>
          <w:sz w:val="22"/>
          <w:szCs w:val="22"/>
        </w:rPr>
        <w:t xml:space="preserve"> et des conditions de symétrie </w:t>
      </w:r>
      <w:r w:rsidR="007C4C2D">
        <w:rPr>
          <w:rFonts w:ascii="Times New Roman" w:eastAsia="Times New Roman" w:hAnsi="Times New Roman"/>
          <w:sz w:val="22"/>
          <w:szCs w:val="22"/>
        </w:rPr>
        <w:t xml:space="preserve">(déplacements des nœuds du plan de symétrie nuls selon sa normale) </w:t>
      </w:r>
      <w:r w:rsidR="003204A6">
        <w:rPr>
          <w:rFonts w:ascii="Times New Roman" w:eastAsia="Times New Roman" w:hAnsi="Times New Roman"/>
          <w:sz w:val="22"/>
          <w:szCs w:val="22"/>
        </w:rPr>
        <w:t xml:space="preserve">sont définies </w:t>
      </w:r>
      <w:r w:rsidR="00046A9A">
        <w:rPr>
          <w:rFonts w:ascii="Times New Roman" w:eastAsia="Times New Roman" w:hAnsi="Times New Roman"/>
          <w:sz w:val="22"/>
          <w:szCs w:val="22"/>
        </w:rPr>
        <w:t>à mi-distance entre deux portiques (</w:t>
      </w:r>
      <w:proofErr w:type="spellStart"/>
      <w:r w:rsidR="003204A6">
        <w:rPr>
          <w:rFonts w:ascii="Times New Roman" w:eastAsia="Times New Roman" w:hAnsi="Times New Roman"/>
          <w:sz w:val="22"/>
          <w:szCs w:val="22"/>
        </w:rPr>
        <w:t>mi-travées</w:t>
      </w:r>
      <w:proofErr w:type="spellEnd"/>
      <w:r w:rsidR="003204A6">
        <w:rPr>
          <w:rFonts w:ascii="Times New Roman" w:eastAsia="Times New Roman" w:hAnsi="Times New Roman"/>
          <w:sz w:val="22"/>
          <w:szCs w:val="22"/>
        </w:rPr>
        <w:t xml:space="preserve"> des voiles et des dalles</w:t>
      </w:r>
      <w:r w:rsidR="00046A9A">
        <w:rPr>
          <w:rFonts w:ascii="Times New Roman" w:eastAsia="Times New Roman" w:hAnsi="Times New Roman"/>
          <w:sz w:val="22"/>
          <w:szCs w:val="22"/>
        </w:rPr>
        <w:t>)</w:t>
      </w:r>
      <w:r w:rsidR="003204A6">
        <w:rPr>
          <w:rFonts w:ascii="Times New Roman" w:eastAsia="Times New Roman" w:hAnsi="Times New Roman"/>
          <w:sz w:val="22"/>
          <w:szCs w:val="22"/>
        </w:rPr>
        <w:t>.</w:t>
      </w:r>
      <w:r w:rsidR="00597A72">
        <w:rPr>
          <w:rFonts w:ascii="Times New Roman" w:eastAsia="Times New Roman" w:hAnsi="Times New Roman"/>
          <w:sz w:val="22"/>
          <w:szCs w:val="22"/>
        </w:rPr>
        <w:t xml:space="preserve"> Le chargement appliqué correspond aux effets de souffle subis par les parois les plus proches de la source de l’explosion.</w:t>
      </w:r>
    </w:p>
    <w:p w14:paraId="5F8A63FB" w14:textId="1F4638E7" w:rsidR="00865396" w:rsidRDefault="00470BEE" w:rsidP="00865396">
      <w:pPr>
        <w:spacing w:line="276" w:lineRule="auto"/>
        <w:jc w:val="center"/>
        <w:rPr>
          <w:noProof/>
          <w:lang w:eastAsia="fr-FR"/>
        </w:rPr>
      </w:pPr>
      <w:r>
        <w:rPr>
          <w:noProof/>
          <w:lang w:eastAsia="fr-FR"/>
        </w:rPr>
        <w:drawing>
          <wp:inline distT="0" distB="0" distL="0" distR="0" wp14:anchorId="6401CBEF" wp14:editId="6AF1CC06">
            <wp:extent cx="3990975" cy="2608739"/>
            <wp:effectExtent l="0" t="0" r="0" b="12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9-portiqu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26844" cy="2632185"/>
                    </a:xfrm>
                    <a:prstGeom prst="rect">
                      <a:avLst/>
                    </a:prstGeom>
                  </pic:spPr>
                </pic:pic>
              </a:graphicData>
            </a:graphic>
          </wp:inline>
        </w:drawing>
      </w:r>
    </w:p>
    <w:p w14:paraId="5B2A8327" w14:textId="77777777" w:rsidR="00865396" w:rsidRDefault="00865396" w:rsidP="00865396">
      <w:pPr>
        <w:pStyle w:val="Lgende"/>
        <w:jc w:val="center"/>
        <w:rPr>
          <w:rFonts w:ascii="Times New Roman" w:hAnsi="Times New Roman" w:cs="Times New Roman"/>
          <w:sz w:val="22"/>
          <w:szCs w:val="22"/>
        </w:rPr>
      </w:pPr>
      <w:bookmarkStart w:id="8" w:name="_Ref3974740"/>
      <w:r w:rsidRPr="00865396">
        <w:rPr>
          <w:rFonts w:ascii="Times New Roman" w:hAnsi="Times New Roman" w:cs="Times New Roman"/>
          <w:sz w:val="22"/>
          <w:szCs w:val="22"/>
        </w:rPr>
        <w:t xml:space="preserve">Figure </w:t>
      </w:r>
      <w:r w:rsidRPr="00865396">
        <w:rPr>
          <w:rFonts w:ascii="Times New Roman" w:hAnsi="Times New Roman" w:cs="Times New Roman"/>
          <w:sz w:val="22"/>
          <w:szCs w:val="22"/>
        </w:rPr>
        <w:fldChar w:fldCharType="begin"/>
      </w:r>
      <w:r w:rsidRPr="00865396">
        <w:rPr>
          <w:rFonts w:ascii="Times New Roman" w:hAnsi="Times New Roman" w:cs="Times New Roman"/>
          <w:sz w:val="22"/>
          <w:szCs w:val="22"/>
        </w:rPr>
        <w:instrText xml:space="preserve"> SEQ Figure \* ARABIC </w:instrText>
      </w:r>
      <w:r w:rsidRPr="00865396">
        <w:rPr>
          <w:rFonts w:ascii="Times New Roman" w:hAnsi="Times New Roman" w:cs="Times New Roman"/>
          <w:sz w:val="22"/>
          <w:szCs w:val="22"/>
        </w:rPr>
        <w:fldChar w:fldCharType="separate"/>
      </w:r>
      <w:r w:rsidR="008A2BBB">
        <w:rPr>
          <w:rFonts w:ascii="Times New Roman" w:hAnsi="Times New Roman" w:cs="Times New Roman"/>
          <w:noProof/>
          <w:sz w:val="22"/>
          <w:szCs w:val="22"/>
        </w:rPr>
        <w:t>8</w:t>
      </w:r>
      <w:r w:rsidRPr="00865396">
        <w:rPr>
          <w:rFonts w:ascii="Times New Roman" w:hAnsi="Times New Roman" w:cs="Times New Roman"/>
          <w:sz w:val="22"/>
          <w:szCs w:val="22"/>
        </w:rPr>
        <w:fldChar w:fldCharType="end"/>
      </w:r>
      <w:bookmarkEnd w:id="8"/>
      <w:r w:rsidRPr="00865396">
        <w:rPr>
          <w:rFonts w:ascii="Times New Roman" w:hAnsi="Times New Roman" w:cs="Times New Roman"/>
          <w:sz w:val="22"/>
          <w:szCs w:val="22"/>
        </w:rPr>
        <w:t> : Géométrie du modèle local</w:t>
      </w:r>
      <w:r w:rsidR="006C257B">
        <w:rPr>
          <w:rFonts w:ascii="Times New Roman" w:hAnsi="Times New Roman" w:cs="Times New Roman"/>
          <w:sz w:val="22"/>
          <w:szCs w:val="22"/>
        </w:rPr>
        <w:t xml:space="preserve"> (portique)</w:t>
      </w:r>
    </w:p>
    <w:p w14:paraId="08F64963" w14:textId="56422206" w:rsidR="00C04667" w:rsidRDefault="00597A72" w:rsidP="00447656">
      <w:pPr>
        <w:spacing w:line="276" w:lineRule="auto"/>
        <w:jc w:val="both"/>
        <w:rPr>
          <w:rFonts w:ascii="Times New Roman" w:eastAsia="Times New Roman" w:hAnsi="Times New Roman"/>
          <w:sz w:val="22"/>
          <w:szCs w:val="22"/>
        </w:rPr>
      </w:pPr>
      <w:r>
        <w:rPr>
          <w:rFonts w:ascii="Times New Roman" w:eastAsia="Times New Roman" w:hAnsi="Times New Roman"/>
          <w:sz w:val="22"/>
          <w:szCs w:val="22"/>
        </w:rPr>
        <w:t>Comme nous l’avons expliqué auparavant, ce type de modélisation exclut les phénomènes de torsion. L’optimisation des sections de ferraillage porte donc uniquement sur les armatures de flexion.</w:t>
      </w:r>
      <w:r w:rsidR="00DC46EB">
        <w:rPr>
          <w:rFonts w:ascii="Times New Roman" w:eastAsia="Times New Roman" w:hAnsi="Times New Roman"/>
          <w:sz w:val="22"/>
          <w:szCs w:val="22"/>
        </w:rPr>
        <w:t xml:space="preserve"> Le critère de vérification est extrait du règlement UFC 3-340-2 qui préconise une rota</w:t>
      </w:r>
      <w:r w:rsidR="005F0E6A">
        <w:rPr>
          <w:rFonts w:ascii="Times New Roman" w:eastAsia="Times New Roman" w:hAnsi="Times New Roman"/>
          <w:sz w:val="22"/>
          <w:szCs w:val="22"/>
        </w:rPr>
        <w:t>tion maximale aux appuis de 2</w:t>
      </w:r>
      <w:r w:rsidR="00DC46EB">
        <w:rPr>
          <w:rFonts w:ascii="Times New Roman" w:eastAsia="Times New Roman" w:hAnsi="Times New Roman"/>
          <w:sz w:val="22"/>
          <w:szCs w:val="22"/>
        </w:rPr>
        <w:t xml:space="preserve"> </w:t>
      </w:r>
      <w:r w:rsidR="00DC46EB" w:rsidRPr="0010448E">
        <w:rPr>
          <w:rFonts w:ascii="Times New Roman" w:eastAsia="Times New Roman" w:hAnsi="Times New Roman"/>
          <w:sz w:val="22"/>
          <w:szCs w:val="22"/>
        </w:rPr>
        <w:t>degrés</w:t>
      </w:r>
      <w:r w:rsidR="001C74B6" w:rsidRPr="0010448E">
        <w:rPr>
          <w:rFonts w:ascii="Times New Roman" w:eastAsia="Times New Roman" w:hAnsi="Times New Roman"/>
          <w:sz w:val="22"/>
          <w:szCs w:val="22"/>
        </w:rPr>
        <w:t xml:space="preserve"> [</w:t>
      </w:r>
      <w:r w:rsidR="00961156" w:rsidRPr="0010448E">
        <w:rPr>
          <w:rFonts w:ascii="Times New Roman" w:eastAsia="Times New Roman" w:hAnsi="Times New Roman"/>
          <w:sz w:val="22"/>
          <w:szCs w:val="22"/>
        </w:rPr>
        <w:t>11</w:t>
      </w:r>
      <w:r w:rsidR="001C74B6" w:rsidRPr="0010448E">
        <w:rPr>
          <w:rFonts w:ascii="Times New Roman" w:eastAsia="Times New Roman" w:hAnsi="Times New Roman"/>
          <w:sz w:val="22"/>
          <w:szCs w:val="22"/>
        </w:rPr>
        <w:t>]</w:t>
      </w:r>
      <w:r w:rsidR="00DC46EB" w:rsidRPr="0010448E">
        <w:rPr>
          <w:rFonts w:ascii="Times New Roman" w:eastAsia="Times New Roman" w:hAnsi="Times New Roman"/>
          <w:sz w:val="22"/>
          <w:szCs w:val="22"/>
        </w:rPr>
        <w:t>.</w:t>
      </w:r>
    </w:p>
    <w:p w14:paraId="6B6A02C0" w14:textId="7828D2BB" w:rsidR="00255590" w:rsidRDefault="004D6BCC" w:rsidP="00255590">
      <w:pPr>
        <w:spacing w:line="276" w:lineRule="auto"/>
        <w:jc w:val="center"/>
        <w:rPr>
          <w:noProof/>
          <w:lang w:eastAsia="fr-FR"/>
        </w:rPr>
      </w:pPr>
      <w:r>
        <w:rPr>
          <w:noProof/>
          <w:lang w:eastAsia="fr-FR"/>
        </w:rPr>
        <w:drawing>
          <wp:inline distT="0" distB="0" distL="0" distR="0" wp14:anchorId="11681703" wp14:editId="4BF103BA">
            <wp:extent cx="3048000" cy="2228850"/>
            <wp:effectExtent l="0" t="0" r="0" b="0"/>
            <wp:docPr id="11"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0" cy="2228850"/>
                    </a:xfrm>
                    <a:prstGeom prst="rect">
                      <a:avLst/>
                    </a:prstGeom>
                    <a:noFill/>
                    <a:ln>
                      <a:noFill/>
                    </a:ln>
                  </pic:spPr>
                </pic:pic>
              </a:graphicData>
            </a:graphic>
          </wp:inline>
        </w:drawing>
      </w:r>
    </w:p>
    <w:p w14:paraId="5CF86AE5" w14:textId="77777777" w:rsidR="00255590" w:rsidRPr="00255590" w:rsidRDefault="00255590" w:rsidP="00255590">
      <w:pPr>
        <w:pStyle w:val="Lgende"/>
        <w:jc w:val="center"/>
        <w:rPr>
          <w:rFonts w:ascii="Times New Roman" w:eastAsia="Times New Roman" w:hAnsi="Times New Roman" w:cs="Times New Roman"/>
          <w:sz w:val="22"/>
          <w:szCs w:val="22"/>
        </w:rPr>
      </w:pPr>
      <w:r w:rsidRPr="00255590">
        <w:rPr>
          <w:rFonts w:ascii="Times New Roman" w:hAnsi="Times New Roman" w:cs="Times New Roman"/>
          <w:sz w:val="22"/>
          <w:szCs w:val="22"/>
        </w:rPr>
        <w:t xml:space="preserve">Figure </w:t>
      </w:r>
      <w:r w:rsidRPr="00255590">
        <w:rPr>
          <w:rFonts w:ascii="Times New Roman" w:hAnsi="Times New Roman" w:cs="Times New Roman"/>
          <w:sz w:val="22"/>
          <w:szCs w:val="22"/>
        </w:rPr>
        <w:fldChar w:fldCharType="begin"/>
      </w:r>
      <w:r w:rsidRPr="00255590">
        <w:rPr>
          <w:rFonts w:ascii="Times New Roman" w:hAnsi="Times New Roman" w:cs="Times New Roman"/>
          <w:sz w:val="22"/>
          <w:szCs w:val="22"/>
        </w:rPr>
        <w:instrText xml:space="preserve"> SEQ Figure \* ARABIC </w:instrText>
      </w:r>
      <w:r w:rsidRPr="00255590">
        <w:rPr>
          <w:rFonts w:ascii="Times New Roman" w:hAnsi="Times New Roman" w:cs="Times New Roman"/>
          <w:sz w:val="22"/>
          <w:szCs w:val="22"/>
        </w:rPr>
        <w:fldChar w:fldCharType="separate"/>
      </w:r>
      <w:r w:rsidR="008A2BBB">
        <w:rPr>
          <w:rFonts w:ascii="Times New Roman" w:hAnsi="Times New Roman" w:cs="Times New Roman"/>
          <w:noProof/>
          <w:sz w:val="22"/>
          <w:szCs w:val="22"/>
        </w:rPr>
        <w:t>9</w:t>
      </w:r>
      <w:r w:rsidRPr="00255590">
        <w:rPr>
          <w:rFonts w:ascii="Times New Roman" w:hAnsi="Times New Roman" w:cs="Times New Roman"/>
          <w:sz w:val="22"/>
          <w:szCs w:val="22"/>
        </w:rPr>
        <w:fldChar w:fldCharType="end"/>
      </w:r>
      <w:r w:rsidRPr="00255590">
        <w:rPr>
          <w:rFonts w:ascii="Times New Roman" w:hAnsi="Times New Roman" w:cs="Times New Roman"/>
          <w:sz w:val="22"/>
          <w:szCs w:val="22"/>
        </w:rPr>
        <w:t> : Identification des angles de rotation à vérifier</w:t>
      </w:r>
    </w:p>
    <w:p w14:paraId="4129C9CE" w14:textId="77777777" w:rsidR="00255590" w:rsidRDefault="00255590" w:rsidP="00447656">
      <w:pPr>
        <w:spacing w:line="276" w:lineRule="auto"/>
        <w:jc w:val="both"/>
        <w:rPr>
          <w:rFonts w:ascii="Times New Roman" w:eastAsia="Times New Roman" w:hAnsi="Times New Roman"/>
          <w:sz w:val="22"/>
          <w:szCs w:val="22"/>
        </w:rPr>
      </w:pPr>
      <w:r>
        <w:rPr>
          <w:rFonts w:ascii="Times New Roman" w:eastAsia="Times New Roman" w:hAnsi="Times New Roman"/>
          <w:sz w:val="22"/>
          <w:szCs w:val="22"/>
        </w:rPr>
        <w:t>Cette démarche d’optimisation permet d’obtenir selon les zones un abattement des quantités de ferraillage flexion de 10% à 70%</w:t>
      </w:r>
      <w:r w:rsidR="00B41C2B">
        <w:rPr>
          <w:rFonts w:ascii="Times New Roman" w:eastAsia="Times New Roman" w:hAnsi="Times New Roman"/>
          <w:sz w:val="22"/>
          <w:szCs w:val="22"/>
        </w:rPr>
        <w:t xml:space="preserve"> par rapport à la méthode linéaire</w:t>
      </w:r>
      <w:r w:rsidR="009826DF">
        <w:rPr>
          <w:rFonts w:ascii="Times New Roman" w:eastAsia="Times New Roman" w:hAnsi="Times New Roman"/>
          <w:sz w:val="22"/>
          <w:szCs w:val="22"/>
        </w:rPr>
        <w:t xml:space="preserve">. </w:t>
      </w:r>
      <w:r w:rsidR="002A270A" w:rsidRPr="002A270A">
        <w:rPr>
          <w:rFonts w:ascii="Times New Roman" w:eastAsia="Times New Roman" w:hAnsi="Times New Roman"/>
          <w:sz w:val="22"/>
          <w:szCs w:val="22"/>
        </w:rPr>
        <w:t xml:space="preserve">Le ferraillage à mettre en œuvre doit cependant </w:t>
      </w:r>
      <w:r w:rsidR="00C251FC">
        <w:rPr>
          <w:rFonts w:ascii="Times New Roman" w:eastAsia="Times New Roman" w:hAnsi="Times New Roman"/>
          <w:sz w:val="22"/>
          <w:szCs w:val="22"/>
        </w:rPr>
        <w:t>respecter le</w:t>
      </w:r>
      <w:r w:rsidR="002A270A" w:rsidRPr="002A270A">
        <w:rPr>
          <w:rFonts w:ascii="Times New Roman" w:eastAsia="Times New Roman" w:hAnsi="Times New Roman"/>
          <w:sz w:val="22"/>
          <w:szCs w:val="22"/>
        </w:rPr>
        <w:t xml:space="preserve"> minimum </w:t>
      </w:r>
      <w:r w:rsidR="002A270A">
        <w:rPr>
          <w:rFonts w:ascii="Times New Roman" w:eastAsia="Times New Roman" w:hAnsi="Times New Roman"/>
          <w:sz w:val="22"/>
          <w:szCs w:val="22"/>
        </w:rPr>
        <w:t xml:space="preserve">forfaitaire </w:t>
      </w:r>
      <w:r w:rsidR="002A270A" w:rsidRPr="002A270A">
        <w:rPr>
          <w:rFonts w:ascii="Times New Roman" w:eastAsia="Times New Roman" w:hAnsi="Times New Roman"/>
          <w:sz w:val="22"/>
          <w:szCs w:val="22"/>
        </w:rPr>
        <w:t>requis par l’UFC 3-340-2</w:t>
      </w:r>
      <w:r w:rsidR="002A270A">
        <w:rPr>
          <w:rFonts w:ascii="Times New Roman" w:eastAsia="Times New Roman" w:hAnsi="Times New Roman"/>
          <w:sz w:val="22"/>
          <w:szCs w:val="22"/>
        </w:rPr>
        <w:t>.</w:t>
      </w:r>
      <w:r w:rsidR="00B41C2B">
        <w:rPr>
          <w:rFonts w:ascii="Times New Roman" w:eastAsia="Times New Roman" w:hAnsi="Times New Roman"/>
          <w:sz w:val="22"/>
          <w:szCs w:val="22"/>
        </w:rPr>
        <w:t xml:space="preserve"> La </w:t>
      </w:r>
      <w:r w:rsidR="00B41C2B">
        <w:rPr>
          <w:rFonts w:ascii="Times New Roman" w:eastAsia="Times New Roman" w:hAnsi="Times New Roman"/>
          <w:sz w:val="22"/>
          <w:szCs w:val="22"/>
        </w:rPr>
        <w:fldChar w:fldCharType="begin"/>
      </w:r>
      <w:r w:rsidR="00B41C2B">
        <w:rPr>
          <w:rFonts w:ascii="Times New Roman" w:eastAsia="Times New Roman" w:hAnsi="Times New Roman"/>
          <w:sz w:val="22"/>
          <w:szCs w:val="22"/>
        </w:rPr>
        <w:instrText xml:space="preserve"> REF _Ref3985091 \h </w:instrText>
      </w:r>
      <w:r w:rsidR="00B41C2B">
        <w:rPr>
          <w:rFonts w:ascii="Times New Roman" w:eastAsia="Times New Roman" w:hAnsi="Times New Roman"/>
          <w:sz w:val="22"/>
          <w:szCs w:val="22"/>
        </w:rPr>
      </w:r>
      <w:r w:rsidR="00B41C2B">
        <w:rPr>
          <w:rFonts w:ascii="Times New Roman" w:eastAsia="Times New Roman" w:hAnsi="Times New Roman"/>
          <w:sz w:val="22"/>
          <w:szCs w:val="22"/>
        </w:rPr>
        <w:fldChar w:fldCharType="separate"/>
      </w:r>
      <w:r w:rsidR="008A2BBB" w:rsidRPr="0052718E">
        <w:rPr>
          <w:rFonts w:ascii="Times New Roman" w:hAnsi="Times New Roman"/>
          <w:sz w:val="22"/>
          <w:szCs w:val="22"/>
        </w:rPr>
        <w:t xml:space="preserve">Figure </w:t>
      </w:r>
      <w:r w:rsidR="008A2BBB">
        <w:rPr>
          <w:rFonts w:ascii="Times New Roman" w:hAnsi="Times New Roman"/>
          <w:noProof/>
          <w:sz w:val="22"/>
          <w:szCs w:val="22"/>
        </w:rPr>
        <w:t>10</w:t>
      </w:r>
      <w:r w:rsidR="00B41C2B">
        <w:rPr>
          <w:rFonts w:ascii="Times New Roman" w:eastAsia="Times New Roman" w:hAnsi="Times New Roman"/>
          <w:sz w:val="22"/>
          <w:szCs w:val="22"/>
        </w:rPr>
        <w:fldChar w:fldCharType="end"/>
      </w:r>
      <w:r w:rsidR="00B41C2B">
        <w:rPr>
          <w:rFonts w:ascii="Times New Roman" w:eastAsia="Times New Roman" w:hAnsi="Times New Roman"/>
          <w:sz w:val="22"/>
          <w:szCs w:val="22"/>
        </w:rPr>
        <w:t xml:space="preserve"> montre ainsi les ferraillages des voiles, dalles, poteaux et poutres obtenus avec la seule optimisation (à gauche) et les ferraillages enveloppes après la prise en compte des minima UFC (à droite).</w:t>
      </w:r>
      <w:r w:rsidR="00934B3D">
        <w:rPr>
          <w:rFonts w:ascii="Times New Roman" w:eastAsia="Times New Roman" w:hAnsi="Times New Roman"/>
          <w:sz w:val="22"/>
          <w:szCs w:val="22"/>
        </w:rPr>
        <w:t xml:space="preserve"> Les rotations aux appuis calculées avec le ferraillage optimisé n’excèdent pas</w:t>
      </w:r>
      <w:r w:rsidR="002F708A">
        <w:rPr>
          <w:rFonts w:ascii="Times New Roman" w:eastAsia="Times New Roman" w:hAnsi="Times New Roman"/>
          <w:sz w:val="22"/>
          <w:szCs w:val="22"/>
        </w:rPr>
        <w:t xml:space="preserve"> 0,3 degrés, mais</w:t>
      </w:r>
      <w:r w:rsidR="00934B3D">
        <w:rPr>
          <w:rFonts w:ascii="Times New Roman" w:eastAsia="Times New Roman" w:hAnsi="Times New Roman"/>
          <w:sz w:val="22"/>
          <w:szCs w:val="22"/>
        </w:rPr>
        <w:t xml:space="preserve"> de</w:t>
      </w:r>
      <w:r w:rsidR="002F708A">
        <w:rPr>
          <w:rFonts w:ascii="Times New Roman" w:eastAsia="Times New Roman" w:hAnsi="Times New Roman"/>
          <w:sz w:val="22"/>
          <w:szCs w:val="22"/>
        </w:rPr>
        <w:t>s</w:t>
      </w:r>
      <w:r w:rsidR="00934B3D">
        <w:rPr>
          <w:rFonts w:ascii="Times New Roman" w:eastAsia="Times New Roman" w:hAnsi="Times New Roman"/>
          <w:sz w:val="22"/>
          <w:szCs w:val="22"/>
        </w:rPr>
        <w:t xml:space="preserve"> sections inférieures indui</w:t>
      </w:r>
      <w:r w:rsidR="002F708A">
        <w:rPr>
          <w:rFonts w:ascii="Times New Roman" w:eastAsia="Times New Roman" w:hAnsi="Times New Roman"/>
          <w:sz w:val="22"/>
          <w:szCs w:val="22"/>
        </w:rPr>
        <w:t>sen</w:t>
      </w:r>
      <w:r w:rsidR="00934B3D">
        <w:rPr>
          <w:rFonts w:ascii="Times New Roman" w:eastAsia="Times New Roman" w:hAnsi="Times New Roman"/>
          <w:sz w:val="22"/>
          <w:szCs w:val="22"/>
        </w:rPr>
        <w:t>t une rupture des armatures.</w:t>
      </w:r>
    </w:p>
    <w:p w14:paraId="7B2FABEA" w14:textId="20C84398" w:rsidR="00BE12E5" w:rsidRDefault="004D6BCC" w:rsidP="00BE12E5">
      <w:pPr>
        <w:spacing w:line="276" w:lineRule="auto"/>
        <w:jc w:val="center"/>
        <w:rPr>
          <w:rFonts w:ascii="Times New Roman" w:eastAsia="Times New Roman" w:hAnsi="Times New Roman"/>
          <w:sz w:val="22"/>
          <w:szCs w:val="22"/>
        </w:rPr>
      </w:pPr>
      <w:r>
        <w:rPr>
          <w:rFonts w:ascii="Times New Roman" w:eastAsia="Times New Roman" w:hAnsi="Times New Roman"/>
          <w:noProof/>
          <w:sz w:val="22"/>
          <w:szCs w:val="22"/>
          <w:lang w:eastAsia="fr-FR"/>
        </w:rPr>
        <w:lastRenderedPageBreak/>
        <w:drawing>
          <wp:inline distT="0" distB="0" distL="0" distR="0" wp14:anchorId="61477F2B" wp14:editId="38C2B5E1">
            <wp:extent cx="5753100" cy="3695700"/>
            <wp:effectExtent l="0" t="0" r="0" b="0"/>
            <wp:docPr id="12" name="Image 12" descr="08-synthese optim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8-synthese optimisa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3695700"/>
                    </a:xfrm>
                    <a:prstGeom prst="rect">
                      <a:avLst/>
                    </a:prstGeom>
                    <a:noFill/>
                    <a:ln>
                      <a:noFill/>
                    </a:ln>
                  </pic:spPr>
                </pic:pic>
              </a:graphicData>
            </a:graphic>
          </wp:inline>
        </w:drawing>
      </w:r>
    </w:p>
    <w:p w14:paraId="6EE3262B" w14:textId="77777777" w:rsidR="00BE12E5" w:rsidRPr="0052718E" w:rsidRDefault="0052718E" w:rsidP="0052718E">
      <w:pPr>
        <w:pStyle w:val="Lgende"/>
        <w:jc w:val="center"/>
        <w:rPr>
          <w:rFonts w:ascii="Times New Roman" w:eastAsia="Times New Roman" w:hAnsi="Times New Roman" w:cs="Times New Roman"/>
          <w:sz w:val="22"/>
          <w:szCs w:val="22"/>
        </w:rPr>
      </w:pPr>
      <w:bookmarkStart w:id="9" w:name="_Ref3985091"/>
      <w:r w:rsidRPr="0052718E">
        <w:rPr>
          <w:rFonts w:ascii="Times New Roman" w:hAnsi="Times New Roman" w:cs="Times New Roman"/>
          <w:sz w:val="22"/>
          <w:szCs w:val="22"/>
        </w:rPr>
        <w:t xml:space="preserve">Figure </w:t>
      </w:r>
      <w:r w:rsidRPr="0052718E">
        <w:rPr>
          <w:rFonts w:ascii="Times New Roman" w:hAnsi="Times New Roman" w:cs="Times New Roman"/>
          <w:sz w:val="22"/>
          <w:szCs w:val="22"/>
        </w:rPr>
        <w:fldChar w:fldCharType="begin"/>
      </w:r>
      <w:r w:rsidRPr="0052718E">
        <w:rPr>
          <w:rFonts w:ascii="Times New Roman" w:hAnsi="Times New Roman" w:cs="Times New Roman"/>
          <w:sz w:val="22"/>
          <w:szCs w:val="22"/>
        </w:rPr>
        <w:instrText xml:space="preserve"> SEQ Figure \* ARABIC </w:instrText>
      </w:r>
      <w:r w:rsidRPr="0052718E">
        <w:rPr>
          <w:rFonts w:ascii="Times New Roman" w:hAnsi="Times New Roman" w:cs="Times New Roman"/>
          <w:sz w:val="22"/>
          <w:szCs w:val="22"/>
        </w:rPr>
        <w:fldChar w:fldCharType="separate"/>
      </w:r>
      <w:r w:rsidR="008A2BBB">
        <w:rPr>
          <w:rFonts w:ascii="Times New Roman" w:hAnsi="Times New Roman" w:cs="Times New Roman"/>
          <w:noProof/>
          <w:sz w:val="22"/>
          <w:szCs w:val="22"/>
        </w:rPr>
        <w:t>10</w:t>
      </w:r>
      <w:r w:rsidRPr="0052718E">
        <w:rPr>
          <w:rFonts w:ascii="Times New Roman" w:hAnsi="Times New Roman" w:cs="Times New Roman"/>
          <w:sz w:val="22"/>
          <w:szCs w:val="22"/>
        </w:rPr>
        <w:fldChar w:fldCharType="end"/>
      </w:r>
      <w:bookmarkEnd w:id="9"/>
      <w:r w:rsidRPr="0052718E">
        <w:rPr>
          <w:rFonts w:ascii="Times New Roman" w:hAnsi="Times New Roman" w:cs="Times New Roman"/>
          <w:sz w:val="22"/>
          <w:szCs w:val="22"/>
        </w:rPr>
        <w:t> : Ferraillage de flexion optimisé (gauche) avec prise en compte des minima UFC (droite)</w:t>
      </w:r>
    </w:p>
    <w:p w14:paraId="1B3C2AB2" w14:textId="77777777" w:rsidR="00BE12E5" w:rsidRDefault="00BE12E5" w:rsidP="00447656">
      <w:pPr>
        <w:spacing w:line="276" w:lineRule="auto"/>
        <w:jc w:val="both"/>
        <w:rPr>
          <w:rFonts w:ascii="Times New Roman" w:eastAsia="Times New Roman" w:hAnsi="Times New Roman"/>
          <w:sz w:val="22"/>
          <w:szCs w:val="22"/>
        </w:rPr>
      </w:pPr>
    </w:p>
    <w:p w14:paraId="6E3EB7DE" w14:textId="03E391D1" w:rsidR="00E87EDC" w:rsidRPr="00B2484D" w:rsidRDefault="00B2484D">
      <w:pPr>
        <w:spacing w:line="276" w:lineRule="auto"/>
        <w:jc w:val="both"/>
        <w:rPr>
          <w:rFonts w:ascii="Times New Roman" w:eastAsia="Times New Roman" w:hAnsi="Times New Roman"/>
          <w:b/>
          <w:sz w:val="32"/>
          <w:szCs w:val="32"/>
        </w:rPr>
      </w:pPr>
      <w:r>
        <w:rPr>
          <w:rFonts w:ascii="Times New Roman" w:eastAsia="Times New Roman" w:hAnsi="Times New Roman"/>
          <w:b/>
          <w:sz w:val="32"/>
          <w:szCs w:val="32"/>
        </w:rPr>
        <w:t>5</w:t>
      </w:r>
      <w:r>
        <w:rPr>
          <w:rFonts w:ascii="Times New Roman" w:eastAsia="Times New Roman" w:hAnsi="Times New Roman"/>
          <w:b/>
          <w:sz w:val="32"/>
          <w:szCs w:val="32"/>
        </w:rPr>
        <w:tab/>
      </w:r>
      <w:r w:rsidR="00753392">
        <w:rPr>
          <w:rFonts w:ascii="Times New Roman" w:eastAsia="Times New Roman" w:hAnsi="Times New Roman"/>
          <w:b/>
          <w:sz w:val="32"/>
          <w:szCs w:val="32"/>
        </w:rPr>
        <w:t>Conclusions et p</w:t>
      </w:r>
      <w:r w:rsidR="00333E44">
        <w:rPr>
          <w:rFonts w:ascii="Times New Roman" w:eastAsia="Times New Roman" w:hAnsi="Times New Roman"/>
          <w:b/>
          <w:sz w:val="32"/>
          <w:szCs w:val="32"/>
        </w:rPr>
        <w:t>erspectives</w:t>
      </w:r>
    </w:p>
    <w:p w14:paraId="7720AB3E" w14:textId="77777777" w:rsidR="00E87EDC" w:rsidRDefault="00E87EDC">
      <w:pPr>
        <w:spacing w:line="276" w:lineRule="auto"/>
        <w:jc w:val="both"/>
        <w:rPr>
          <w:rFonts w:ascii="Times New Roman" w:eastAsia="Times New Roman" w:hAnsi="Times New Roman"/>
          <w:sz w:val="22"/>
          <w:szCs w:val="22"/>
        </w:rPr>
      </w:pPr>
    </w:p>
    <w:p w14:paraId="3B56636F" w14:textId="106E266E" w:rsidR="00030C75" w:rsidRDefault="00685FD2" w:rsidP="002F2DE2">
      <w:pPr>
        <w:spacing w:line="276" w:lineRule="auto"/>
        <w:jc w:val="both"/>
        <w:rPr>
          <w:rFonts w:ascii="Times New Roman" w:eastAsia="Times New Roman" w:hAnsi="Times New Roman"/>
          <w:sz w:val="22"/>
          <w:szCs w:val="22"/>
        </w:rPr>
      </w:pPr>
      <w:r>
        <w:rPr>
          <w:rFonts w:ascii="Times New Roman" w:eastAsia="Times New Roman" w:hAnsi="Times New Roman"/>
          <w:sz w:val="22"/>
          <w:szCs w:val="22"/>
        </w:rPr>
        <w:t>Pour dimensionner les armatures d’un bâtiment en béton armé à une explosion interne, nous avons opté pour une méthode de calcul linéaire couplant un calcul aux éléments finis en dynamique et les règles de l’</w:t>
      </w:r>
      <w:proofErr w:type="spellStart"/>
      <w:r>
        <w:rPr>
          <w:rFonts w:ascii="Times New Roman" w:eastAsia="Times New Roman" w:hAnsi="Times New Roman"/>
          <w:sz w:val="22"/>
          <w:szCs w:val="22"/>
        </w:rPr>
        <w:t>Eurocode</w:t>
      </w:r>
      <w:proofErr w:type="spellEnd"/>
      <w:r>
        <w:rPr>
          <w:rFonts w:ascii="Times New Roman" w:eastAsia="Times New Roman" w:hAnsi="Times New Roman"/>
          <w:sz w:val="22"/>
          <w:szCs w:val="22"/>
        </w:rPr>
        <w:t xml:space="preserve"> 2. Les calculs aux éléments finis ont été réalisés à l’aide du logiciel LS-DYNA,</w:t>
      </w:r>
      <w:r w:rsidR="00DC5A9D">
        <w:rPr>
          <w:rFonts w:ascii="Times New Roman" w:eastAsia="Times New Roman" w:hAnsi="Times New Roman"/>
          <w:sz w:val="22"/>
          <w:szCs w:val="22"/>
        </w:rPr>
        <w:t xml:space="preserve"> en modélisant les voiles et les dalles par des éléments coques et les renforts par des éléments poutres. L</w:t>
      </w:r>
      <w:r>
        <w:rPr>
          <w:rFonts w:ascii="Times New Roman" w:eastAsia="Times New Roman" w:hAnsi="Times New Roman"/>
          <w:sz w:val="22"/>
          <w:szCs w:val="22"/>
        </w:rPr>
        <w:t xml:space="preserve">es ferraillages des dalles et des voiles ont </w:t>
      </w:r>
      <w:r w:rsidR="00DC5A9D">
        <w:rPr>
          <w:rFonts w:ascii="Times New Roman" w:eastAsia="Times New Roman" w:hAnsi="Times New Roman"/>
          <w:sz w:val="22"/>
          <w:szCs w:val="22"/>
        </w:rPr>
        <w:t xml:space="preserve">ensuite </w:t>
      </w:r>
      <w:r>
        <w:rPr>
          <w:rFonts w:ascii="Times New Roman" w:eastAsia="Times New Roman" w:hAnsi="Times New Roman"/>
          <w:sz w:val="22"/>
          <w:szCs w:val="22"/>
        </w:rPr>
        <w:t>été calculés à l’aide du logiciel STFER</w:t>
      </w:r>
      <w:r w:rsidR="008226B9" w:rsidRPr="008226B9">
        <w:rPr>
          <w:rFonts w:ascii="Times New Roman" w:eastAsia="Times New Roman" w:hAnsi="Times New Roman"/>
          <w:sz w:val="22"/>
          <w:szCs w:val="22"/>
          <w:vertAlign w:val="superscript"/>
        </w:rPr>
        <w:t>©</w:t>
      </w:r>
      <w:r>
        <w:rPr>
          <w:rFonts w:ascii="Times New Roman" w:eastAsia="Times New Roman" w:hAnsi="Times New Roman"/>
          <w:sz w:val="22"/>
          <w:szCs w:val="22"/>
        </w:rPr>
        <w:t>. Les ferraillages des poteaux et des poutres ont été établis par la méthode du diagramme d’interaction.</w:t>
      </w:r>
    </w:p>
    <w:p w14:paraId="7C31612D" w14:textId="77777777" w:rsidR="00030C75" w:rsidRDefault="00030C75" w:rsidP="002F2DE2">
      <w:pPr>
        <w:spacing w:line="276" w:lineRule="auto"/>
        <w:jc w:val="both"/>
        <w:rPr>
          <w:rFonts w:ascii="Times New Roman" w:eastAsia="Times New Roman" w:hAnsi="Times New Roman"/>
          <w:sz w:val="22"/>
          <w:szCs w:val="22"/>
        </w:rPr>
      </w:pPr>
    </w:p>
    <w:p w14:paraId="0D6A02F9" w14:textId="77777777" w:rsidR="007A006B" w:rsidRDefault="00030C75" w:rsidP="002F2DE2">
      <w:pPr>
        <w:spacing w:line="276" w:lineRule="auto"/>
        <w:jc w:val="both"/>
        <w:rPr>
          <w:rFonts w:ascii="Times New Roman" w:eastAsia="Times New Roman" w:hAnsi="Times New Roman"/>
          <w:sz w:val="22"/>
          <w:szCs w:val="22"/>
        </w:rPr>
      </w:pPr>
      <w:r>
        <w:rPr>
          <w:rFonts w:ascii="Times New Roman" w:eastAsia="Times New Roman" w:hAnsi="Times New Roman"/>
          <w:sz w:val="22"/>
          <w:szCs w:val="22"/>
        </w:rPr>
        <w:t>Les avantages de ce type d’approche par rapport à l’utilisation d’une approche statique équivalente sont multiples. La variation temporelle et spatiale du chargement a pu être prise en compte de manière réaliste. Les ondes de pression caractérisant les effets de souffle se recombinent entre elles au fur et à mesure de leurs réflexions sur les parois. Elles présentent donc une multitude de phases positives et négatives, d’amplitudes et d</w:t>
      </w:r>
      <w:r w:rsidR="00135EA8">
        <w:rPr>
          <w:rFonts w:ascii="Times New Roman" w:eastAsia="Times New Roman" w:hAnsi="Times New Roman"/>
          <w:sz w:val="22"/>
          <w:szCs w:val="22"/>
        </w:rPr>
        <w:t>e</w:t>
      </w:r>
      <w:r>
        <w:rPr>
          <w:rFonts w:ascii="Times New Roman" w:eastAsia="Times New Roman" w:hAnsi="Times New Roman"/>
          <w:sz w:val="22"/>
          <w:szCs w:val="22"/>
        </w:rPr>
        <w:t xml:space="preserve"> durées variées. La modélisation de la totalité du bâtiment a permis de déceler les phénomènes physiques résultant des singularités des géométries et des profils de pression. Ainsi, une analyse de la dépendance des phénomènes de torsion aux conditions de liaison des pieds de poteaux aux tête</w:t>
      </w:r>
      <w:r w:rsidR="00D46F33">
        <w:rPr>
          <w:rFonts w:ascii="Times New Roman" w:eastAsia="Times New Roman" w:hAnsi="Times New Roman"/>
          <w:sz w:val="22"/>
          <w:szCs w:val="22"/>
        </w:rPr>
        <w:t>s</w:t>
      </w:r>
      <w:r>
        <w:rPr>
          <w:rFonts w:ascii="Times New Roman" w:eastAsia="Times New Roman" w:hAnsi="Times New Roman"/>
          <w:sz w:val="22"/>
          <w:szCs w:val="22"/>
        </w:rPr>
        <w:t xml:space="preserve"> de pieux a permis de définir les dispositions constructives à mettre en œuvre.</w:t>
      </w:r>
      <w:r w:rsidR="002F2DE2">
        <w:rPr>
          <w:rFonts w:ascii="Times New Roman" w:eastAsia="Times New Roman" w:hAnsi="Times New Roman"/>
          <w:sz w:val="22"/>
          <w:szCs w:val="22"/>
        </w:rPr>
        <w:t xml:space="preserve"> </w:t>
      </w:r>
      <w:r w:rsidR="007A006B">
        <w:rPr>
          <w:rFonts w:ascii="Times New Roman" w:eastAsia="Times New Roman" w:hAnsi="Times New Roman"/>
          <w:sz w:val="22"/>
          <w:szCs w:val="22"/>
        </w:rPr>
        <w:t>Sur l’ensemble du bâtiment, cette méthode a permis de limiter les zones de ferraillages denses.</w:t>
      </w:r>
    </w:p>
    <w:p w14:paraId="3700B53E" w14:textId="77777777" w:rsidR="007A006B" w:rsidRDefault="007A006B" w:rsidP="002F2DE2">
      <w:pPr>
        <w:spacing w:line="276" w:lineRule="auto"/>
        <w:jc w:val="both"/>
        <w:rPr>
          <w:rFonts w:ascii="Times New Roman" w:eastAsia="Times New Roman" w:hAnsi="Times New Roman"/>
          <w:sz w:val="22"/>
          <w:szCs w:val="22"/>
        </w:rPr>
      </w:pPr>
    </w:p>
    <w:p w14:paraId="3135DA80" w14:textId="77777777" w:rsidR="002650F1" w:rsidRDefault="007A006B" w:rsidP="002F2DE2">
      <w:pPr>
        <w:spacing w:line="276" w:lineRule="auto"/>
        <w:jc w:val="both"/>
        <w:rPr>
          <w:rFonts w:ascii="Times New Roman" w:eastAsia="Times New Roman" w:hAnsi="Times New Roman"/>
          <w:sz w:val="22"/>
          <w:szCs w:val="22"/>
        </w:rPr>
      </w:pPr>
      <w:r>
        <w:rPr>
          <w:rFonts w:ascii="Times New Roman" w:eastAsia="Times New Roman" w:hAnsi="Times New Roman"/>
          <w:sz w:val="22"/>
          <w:szCs w:val="22"/>
        </w:rPr>
        <w:t>Cependant, l’</w:t>
      </w:r>
      <w:r w:rsidR="00AC3F5A">
        <w:rPr>
          <w:rFonts w:ascii="Times New Roman" w:eastAsia="Times New Roman" w:hAnsi="Times New Roman"/>
          <w:sz w:val="22"/>
          <w:szCs w:val="22"/>
        </w:rPr>
        <w:t>un des avantages majeurs des méthodes de calculs avancées est la prise en compte des non-linéarités du comportement des matériaux, qui permet de retenir des critères de vérification des structures moins conservateurs.</w:t>
      </w:r>
      <w:r w:rsidR="007B0BD0">
        <w:rPr>
          <w:rFonts w:ascii="Times New Roman" w:eastAsia="Times New Roman" w:hAnsi="Times New Roman"/>
          <w:sz w:val="22"/>
          <w:szCs w:val="22"/>
        </w:rPr>
        <w:t xml:space="preserve"> L</w:t>
      </w:r>
      <w:r w:rsidR="00CF4064">
        <w:rPr>
          <w:rFonts w:ascii="Times New Roman" w:eastAsia="Times New Roman" w:hAnsi="Times New Roman"/>
          <w:sz w:val="22"/>
          <w:szCs w:val="22"/>
        </w:rPr>
        <w:t xml:space="preserve">a seule </w:t>
      </w:r>
      <w:r w:rsidR="007B0BD0">
        <w:rPr>
          <w:rFonts w:ascii="Times New Roman" w:eastAsia="Times New Roman" w:hAnsi="Times New Roman"/>
          <w:sz w:val="22"/>
          <w:szCs w:val="22"/>
        </w:rPr>
        <w:t>approche linéaire ne permet donc pas d’obtenir un ferraillage optimisé.</w:t>
      </w:r>
    </w:p>
    <w:p w14:paraId="7A0C2535" w14:textId="77777777" w:rsidR="00DC5A9D" w:rsidRDefault="00DC5A9D" w:rsidP="002F2DE2">
      <w:pPr>
        <w:spacing w:line="276" w:lineRule="auto"/>
        <w:jc w:val="both"/>
        <w:rPr>
          <w:rFonts w:ascii="Times New Roman" w:eastAsia="Times New Roman" w:hAnsi="Times New Roman"/>
          <w:sz w:val="22"/>
          <w:szCs w:val="22"/>
        </w:rPr>
      </w:pPr>
    </w:p>
    <w:p w14:paraId="3EFC51BF" w14:textId="34D4F15A" w:rsidR="00DC5A9D" w:rsidRDefault="00DC5A9D" w:rsidP="002F2DE2">
      <w:pPr>
        <w:spacing w:line="276" w:lineRule="auto"/>
        <w:jc w:val="both"/>
        <w:rPr>
          <w:rFonts w:ascii="Times New Roman" w:eastAsia="Times New Roman" w:hAnsi="Times New Roman"/>
          <w:sz w:val="22"/>
          <w:szCs w:val="22"/>
        </w:rPr>
      </w:pPr>
      <w:r>
        <w:rPr>
          <w:rFonts w:ascii="Times New Roman" w:eastAsia="Times New Roman" w:hAnsi="Times New Roman"/>
          <w:sz w:val="22"/>
          <w:szCs w:val="22"/>
        </w:rPr>
        <w:lastRenderedPageBreak/>
        <w:t>Une approche non-linéaire a été proposée, avec la modélisation des non-linéarités des comportement</w:t>
      </w:r>
      <w:r w:rsidR="0032103D">
        <w:rPr>
          <w:rFonts w:ascii="Times New Roman" w:eastAsia="Times New Roman" w:hAnsi="Times New Roman"/>
          <w:sz w:val="22"/>
          <w:szCs w:val="22"/>
        </w:rPr>
        <w:t>s</w:t>
      </w:r>
      <w:r>
        <w:rPr>
          <w:rFonts w:ascii="Times New Roman" w:eastAsia="Times New Roman" w:hAnsi="Times New Roman"/>
          <w:sz w:val="22"/>
          <w:szCs w:val="22"/>
        </w:rPr>
        <w:t xml:space="preserve"> du béton armé. </w:t>
      </w:r>
      <w:r w:rsidR="009F740C">
        <w:rPr>
          <w:rFonts w:ascii="Times New Roman" w:eastAsia="Times New Roman" w:hAnsi="Times New Roman"/>
          <w:sz w:val="22"/>
          <w:szCs w:val="22"/>
        </w:rPr>
        <w:t>Cette approche nécessite toutefois des ressources bien plus importantes car le béton est modélisé en éléments volumiques et les armatures sont explicitement modélisées en éléments poutres, avec un couplage de leurs comportements.</w:t>
      </w:r>
      <w:r w:rsidR="00790A56">
        <w:rPr>
          <w:rFonts w:ascii="Times New Roman" w:eastAsia="Times New Roman" w:hAnsi="Times New Roman"/>
          <w:sz w:val="22"/>
          <w:szCs w:val="22"/>
        </w:rPr>
        <w:t xml:space="preserve"> L’optimisation du ferraillage a donc été restreint</w:t>
      </w:r>
      <w:r w:rsidR="00046A9A">
        <w:rPr>
          <w:rFonts w:ascii="Times New Roman" w:eastAsia="Times New Roman" w:hAnsi="Times New Roman"/>
          <w:sz w:val="22"/>
          <w:szCs w:val="22"/>
        </w:rPr>
        <w:t>e</w:t>
      </w:r>
      <w:r w:rsidR="00790A56">
        <w:rPr>
          <w:rFonts w:ascii="Times New Roman" w:eastAsia="Times New Roman" w:hAnsi="Times New Roman"/>
          <w:sz w:val="22"/>
          <w:szCs w:val="22"/>
        </w:rPr>
        <w:t xml:space="preserve"> à une section courante du bâtiment et n’a concerné que les armatures de flexion. La modélisation partielle du bâtiment prenant en compte des hypothèses de symétrie ne permet pas de restituer tous les modes de réponse du bâtiment, en particulier les effets de torsion.</w:t>
      </w:r>
      <w:r w:rsidR="00552252">
        <w:rPr>
          <w:rFonts w:ascii="Times New Roman" w:eastAsia="Times New Roman" w:hAnsi="Times New Roman"/>
          <w:sz w:val="22"/>
          <w:szCs w:val="22"/>
        </w:rPr>
        <w:t xml:space="preserve"> Le critère de vérification préconisé par l’UFC 3-340-2, qui porte sur les rotations aux appuis, est un critère global. </w:t>
      </w:r>
      <w:r w:rsidR="005905E2">
        <w:rPr>
          <w:rFonts w:ascii="Times New Roman" w:eastAsia="Times New Roman" w:hAnsi="Times New Roman"/>
          <w:sz w:val="22"/>
          <w:szCs w:val="22"/>
        </w:rPr>
        <w:t>Le passage à un dimensionnement de la structure sur un critère local, c’est-à-dire un critère qui soit considéré à l’échelle du matériau et non plus à celle de la structure, apporterait une plus-value supplémentaire à l’utilisation d’approches non linéaires</w:t>
      </w:r>
      <w:r w:rsidR="00FC739E">
        <w:rPr>
          <w:rFonts w:ascii="Times New Roman" w:eastAsia="Times New Roman" w:hAnsi="Times New Roman"/>
          <w:sz w:val="22"/>
          <w:szCs w:val="22"/>
        </w:rPr>
        <w:t>. L’optimisation serait ainsi réalisée en intégrant des critères de rupture du béton et des armatures.</w:t>
      </w:r>
      <w:r w:rsidR="005215EE">
        <w:rPr>
          <w:rFonts w:ascii="Times New Roman" w:eastAsia="Times New Roman" w:hAnsi="Times New Roman"/>
          <w:sz w:val="22"/>
          <w:szCs w:val="22"/>
        </w:rPr>
        <w:t xml:space="preserve"> Malheureusement, l’UFC 3-340-2 ne fournit pas ce type de critères locaux mais seulement des critères globaux de rotation de section.</w:t>
      </w:r>
    </w:p>
    <w:p w14:paraId="70D8F103" w14:textId="77777777" w:rsidR="007914CF" w:rsidRDefault="007914CF" w:rsidP="002F2DE2">
      <w:pPr>
        <w:spacing w:line="276" w:lineRule="auto"/>
        <w:jc w:val="both"/>
        <w:rPr>
          <w:rFonts w:ascii="Times New Roman" w:eastAsia="Times New Roman" w:hAnsi="Times New Roman"/>
          <w:sz w:val="22"/>
          <w:szCs w:val="22"/>
        </w:rPr>
      </w:pPr>
    </w:p>
    <w:p w14:paraId="4DA2FE1E" w14:textId="77777777" w:rsidR="007914CF" w:rsidRPr="00597A72" w:rsidRDefault="007914CF" w:rsidP="002F2DE2">
      <w:pPr>
        <w:spacing w:line="276" w:lineRule="auto"/>
        <w:jc w:val="both"/>
      </w:pPr>
      <w:r>
        <w:rPr>
          <w:rFonts w:ascii="Times New Roman" w:eastAsia="Times New Roman" w:hAnsi="Times New Roman"/>
          <w:sz w:val="22"/>
          <w:szCs w:val="22"/>
        </w:rPr>
        <w:t>Sur ce type de dimensionnement par des méthodes de calculs avancées, pour une approche linéaire ou non-linéaire, la modélisation de la réponse du bâtiment peut être améliorée par la prise en compte des raideurs du sol au niveau des têtes de pieux, à conditions que celles-ci soient caractérisées au préalable.</w:t>
      </w:r>
      <w:r w:rsidR="00AC17B2">
        <w:rPr>
          <w:rFonts w:ascii="Times New Roman" w:eastAsia="Times New Roman" w:hAnsi="Times New Roman"/>
          <w:sz w:val="22"/>
          <w:szCs w:val="22"/>
        </w:rPr>
        <w:t xml:space="preserve"> L’assouplissement des conditions aux limites aux pieds de poteaux peut en effet influer localement sur les dispositions constructives à mettre en œuvre.</w:t>
      </w:r>
      <w:r>
        <w:rPr>
          <w:rFonts w:ascii="Times New Roman" w:eastAsia="Times New Roman" w:hAnsi="Times New Roman"/>
          <w:sz w:val="22"/>
          <w:szCs w:val="22"/>
        </w:rPr>
        <w:t xml:space="preserve"> </w:t>
      </w:r>
    </w:p>
    <w:p w14:paraId="00FBB2D3" w14:textId="77777777" w:rsidR="008D0A77" w:rsidRPr="00597A72" w:rsidRDefault="008D0A77">
      <w:pPr>
        <w:spacing w:line="276" w:lineRule="auto"/>
        <w:rPr>
          <w:rFonts w:ascii="Times New Roman" w:eastAsia="Times New Roman" w:hAnsi="Times New Roman"/>
          <w:sz w:val="32"/>
          <w:szCs w:val="32"/>
        </w:rPr>
      </w:pPr>
    </w:p>
    <w:p w14:paraId="5307E7AC" w14:textId="25BD9E32" w:rsidR="002650F1" w:rsidRPr="000B01F7" w:rsidRDefault="004C6962">
      <w:pPr>
        <w:spacing w:line="276" w:lineRule="auto"/>
      </w:pPr>
      <w:r>
        <w:rPr>
          <w:rFonts w:ascii="Times New Roman" w:eastAsia="Times New Roman" w:hAnsi="Times New Roman"/>
          <w:b/>
          <w:sz w:val="32"/>
          <w:szCs w:val="32"/>
        </w:rPr>
        <w:t>Références</w:t>
      </w:r>
    </w:p>
    <w:p w14:paraId="75378397" w14:textId="2D66D0E4" w:rsidR="00D34ABD" w:rsidRDefault="002650F1">
      <w:pPr>
        <w:spacing w:line="276" w:lineRule="auto"/>
        <w:jc w:val="both"/>
        <w:rPr>
          <w:rFonts w:ascii="Times New Roman" w:eastAsia="Times New Roman" w:hAnsi="Times New Roman"/>
          <w:sz w:val="22"/>
          <w:szCs w:val="22"/>
        </w:rPr>
      </w:pPr>
      <w:r w:rsidRPr="000B01F7">
        <w:rPr>
          <w:rFonts w:ascii="Times New Roman" w:eastAsia="Times New Roman" w:hAnsi="Times New Roman"/>
          <w:sz w:val="22"/>
          <w:szCs w:val="22"/>
        </w:rPr>
        <w:br/>
        <w:t>[1]</w:t>
      </w:r>
      <w:r w:rsidR="00D34ABD">
        <w:rPr>
          <w:rFonts w:ascii="Times New Roman" w:eastAsia="Times New Roman" w:hAnsi="Times New Roman"/>
          <w:sz w:val="22"/>
          <w:szCs w:val="22"/>
        </w:rPr>
        <w:t xml:space="preserve"> P. Bailly, Chocs et impacts sur les matériaux et structures, Lavoisier, 2013, ISBN 978-2-7642-4519-8</w:t>
      </w:r>
    </w:p>
    <w:p w14:paraId="714F92F7" w14:textId="4E473728" w:rsidR="002650F1" w:rsidRDefault="00D34ABD">
      <w:pPr>
        <w:spacing w:line="276" w:lineRule="auto"/>
        <w:jc w:val="both"/>
        <w:rPr>
          <w:rFonts w:ascii="Times New Roman" w:eastAsia="Times New Roman" w:hAnsi="Times New Roman"/>
          <w:sz w:val="22"/>
          <w:szCs w:val="22"/>
        </w:rPr>
      </w:pPr>
      <w:r>
        <w:rPr>
          <w:rFonts w:ascii="Times New Roman" w:eastAsia="Times New Roman" w:hAnsi="Times New Roman"/>
          <w:sz w:val="22"/>
          <w:szCs w:val="22"/>
        </w:rPr>
        <w:t>[2]</w:t>
      </w:r>
      <w:r w:rsidR="002650F1" w:rsidRPr="000B01F7">
        <w:rPr>
          <w:rFonts w:ascii="Times New Roman" w:eastAsia="Times New Roman" w:hAnsi="Times New Roman"/>
          <w:sz w:val="22"/>
          <w:szCs w:val="22"/>
        </w:rPr>
        <w:t xml:space="preserve"> </w:t>
      </w:r>
      <w:r w:rsidR="000B01F7" w:rsidRPr="000B01F7">
        <w:rPr>
          <w:rFonts w:ascii="Times New Roman" w:eastAsia="Times New Roman" w:hAnsi="Times New Roman"/>
          <w:sz w:val="22"/>
          <w:szCs w:val="22"/>
        </w:rPr>
        <w:t xml:space="preserve">NF EN 1992-1-1 : </w:t>
      </w:r>
      <w:proofErr w:type="spellStart"/>
      <w:r w:rsidR="000B01F7" w:rsidRPr="000B01F7">
        <w:rPr>
          <w:rFonts w:ascii="Times New Roman" w:eastAsia="Times New Roman" w:hAnsi="Times New Roman"/>
          <w:sz w:val="22"/>
          <w:szCs w:val="22"/>
        </w:rPr>
        <w:t>Eurocode</w:t>
      </w:r>
      <w:proofErr w:type="spellEnd"/>
      <w:r w:rsidR="000B01F7" w:rsidRPr="000B01F7">
        <w:rPr>
          <w:rFonts w:ascii="Times New Roman" w:eastAsia="Times New Roman" w:hAnsi="Times New Roman"/>
          <w:sz w:val="22"/>
          <w:szCs w:val="22"/>
        </w:rPr>
        <w:t xml:space="preserve"> 2 – Calcul des structures en béton – Partie 1-1</w:t>
      </w:r>
      <w:r w:rsidR="000B01F7">
        <w:rPr>
          <w:rFonts w:ascii="Times New Roman" w:eastAsia="Times New Roman" w:hAnsi="Times New Roman"/>
          <w:sz w:val="22"/>
          <w:szCs w:val="22"/>
        </w:rPr>
        <w:t xml:space="preserve"> </w:t>
      </w:r>
      <w:r w:rsidR="000B01F7" w:rsidRPr="000B01F7">
        <w:rPr>
          <w:rFonts w:ascii="Times New Roman" w:eastAsia="Times New Roman" w:hAnsi="Times New Roman"/>
          <w:sz w:val="22"/>
          <w:szCs w:val="22"/>
        </w:rPr>
        <w:t xml:space="preserve">: </w:t>
      </w:r>
      <w:r w:rsidR="006D2FCB">
        <w:rPr>
          <w:rFonts w:ascii="Times New Roman" w:eastAsia="Times New Roman" w:hAnsi="Times New Roman"/>
          <w:sz w:val="22"/>
          <w:szCs w:val="22"/>
        </w:rPr>
        <w:t>Règles générales et règles pour les bâtiments, et annexe nationale (NF EN 1992-1-1/NA)</w:t>
      </w:r>
    </w:p>
    <w:p w14:paraId="14C5FF1A" w14:textId="4F005F2E" w:rsidR="00DA5D31" w:rsidRDefault="00DA5D31">
      <w:pPr>
        <w:spacing w:line="276" w:lineRule="auto"/>
        <w:jc w:val="both"/>
        <w:rPr>
          <w:rFonts w:ascii="Times New Roman" w:eastAsia="Times New Roman" w:hAnsi="Times New Roman"/>
          <w:sz w:val="22"/>
          <w:szCs w:val="22"/>
        </w:rPr>
      </w:pPr>
      <w:r>
        <w:rPr>
          <w:rFonts w:ascii="Times New Roman" w:eastAsia="Times New Roman" w:hAnsi="Times New Roman"/>
          <w:sz w:val="22"/>
          <w:szCs w:val="22"/>
        </w:rPr>
        <w:t>[</w:t>
      </w:r>
      <w:r w:rsidR="0010448E">
        <w:rPr>
          <w:rFonts w:ascii="Times New Roman" w:eastAsia="Times New Roman" w:hAnsi="Times New Roman"/>
          <w:sz w:val="22"/>
          <w:szCs w:val="22"/>
        </w:rPr>
        <w:t>3</w:t>
      </w:r>
      <w:r>
        <w:rPr>
          <w:rFonts w:ascii="Times New Roman" w:eastAsia="Times New Roman" w:hAnsi="Times New Roman"/>
          <w:sz w:val="22"/>
          <w:szCs w:val="22"/>
        </w:rPr>
        <w:t xml:space="preserve">] NF EN 1991-1-7 : </w:t>
      </w:r>
      <w:proofErr w:type="spellStart"/>
      <w:r>
        <w:rPr>
          <w:rFonts w:ascii="Times New Roman" w:eastAsia="Times New Roman" w:hAnsi="Times New Roman"/>
          <w:sz w:val="22"/>
          <w:szCs w:val="22"/>
        </w:rPr>
        <w:t>Eurocode</w:t>
      </w:r>
      <w:proofErr w:type="spellEnd"/>
      <w:r>
        <w:rPr>
          <w:rFonts w:ascii="Times New Roman" w:eastAsia="Times New Roman" w:hAnsi="Times New Roman"/>
          <w:sz w:val="22"/>
          <w:szCs w:val="22"/>
        </w:rPr>
        <w:t xml:space="preserve"> 1 – Actions sur les structures – Partie 1-7 : Actions générales – Actions accidentelles</w:t>
      </w:r>
    </w:p>
    <w:p w14:paraId="3D2E4965" w14:textId="0FFAB85C" w:rsidR="009302A8" w:rsidRPr="00E17D86" w:rsidRDefault="009302A8">
      <w:pPr>
        <w:spacing w:line="276" w:lineRule="auto"/>
        <w:jc w:val="both"/>
        <w:rPr>
          <w:rFonts w:ascii="Times New Roman" w:eastAsia="Times New Roman" w:hAnsi="Times New Roman"/>
          <w:sz w:val="22"/>
          <w:szCs w:val="22"/>
          <w:lang w:val="en-US"/>
        </w:rPr>
      </w:pPr>
      <w:r w:rsidRPr="00E17D86">
        <w:rPr>
          <w:rFonts w:ascii="Times New Roman" w:eastAsia="Times New Roman" w:hAnsi="Times New Roman"/>
          <w:sz w:val="22"/>
          <w:szCs w:val="22"/>
          <w:lang w:val="en-US"/>
        </w:rPr>
        <w:t>[</w:t>
      </w:r>
      <w:r w:rsidR="0010448E">
        <w:rPr>
          <w:rFonts w:ascii="Times New Roman" w:eastAsia="Times New Roman" w:hAnsi="Times New Roman"/>
          <w:sz w:val="22"/>
          <w:szCs w:val="22"/>
          <w:lang w:val="en-US"/>
        </w:rPr>
        <w:t>4</w:t>
      </w:r>
      <w:r w:rsidRPr="00E17D86">
        <w:rPr>
          <w:rFonts w:ascii="Times New Roman" w:eastAsia="Times New Roman" w:hAnsi="Times New Roman"/>
          <w:sz w:val="22"/>
          <w:szCs w:val="22"/>
          <w:lang w:val="en-US"/>
        </w:rPr>
        <w:t xml:space="preserve">] </w:t>
      </w:r>
      <w:r>
        <w:rPr>
          <w:rFonts w:ascii="Times New Roman" w:eastAsia="Times New Roman" w:hAnsi="Times New Roman"/>
          <w:sz w:val="22"/>
          <w:szCs w:val="22"/>
          <w:lang w:val="en-US"/>
        </w:rPr>
        <w:t>LS-DYNA R10.0 Keyword User’s Manual, Livermore Software Technology Corporation</w:t>
      </w:r>
    </w:p>
    <w:p w14:paraId="0AD8352E" w14:textId="526CB042" w:rsidR="00376A8D" w:rsidRDefault="00376A8D">
      <w:pPr>
        <w:spacing w:line="276" w:lineRule="auto"/>
        <w:jc w:val="both"/>
        <w:rPr>
          <w:rFonts w:ascii="Times New Roman" w:eastAsia="Times New Roman" w:hAnsi="Times New Roman"/>
          <w:sz w:val="22"/>
          <w:szCs w:val="22"/>
        </w:rPr>
      </w:pPr>
      <w:r>
        <w:rPr>
          <w:rFonts w:ascii="Times New Roman" w:eastAsia="Times New Roman" w:hAnsi="Times New Roman"/>
          <w:sz w:val="22"/>
          <w:szCs w:val="22"/>
        </w:rPr>
        <w:t>[</w:t>
      </w:r>
      <w:r w:rsidR="0010448E">
        <w:rPr>
          <w:rFonts w:ascii="Times New Roman" w:eastAsia="Times New Roman" w:hAnsi="Times New Roman"/>
          <w:sz w:val="22"/>
          <w:szCs w:val="22"/>
        </w:rPr>
        <w:t>5</w:t>
      </w:r>
      <w:r>
        <w:rPr>
          <w:rFonts w:ascii="Times New Roman" w:eastAsia="Times New Roman" w:hAnsi="Times New Roman"/>
          <w:sz w:val="22"/>
          <w:szCs w:val="22"/>
        </w:rPr>
        <w:t xml:space="preserve">] P. </w:t>
      </w:r>
      <w:proofErr w:type="spellStart"/>
      <w:r>
        <w:rPr>
          <w:rFonts w:ascii="Times New Roman" w:eastAsia="Times New Roman" w:hAnsi="Times New Roman"/>
          <w:sz w:val="22"/>
          <w:szCs w:val="22"/>
        </w:rPr>
        <w:t>Paultre</w:t>
      </w:r>
      <w:proofErr w:type="spellEnd"/>
      <w:r>
        <w:rPr>
          <w:rFonts w:ascii="Times New Roman" w:eastAsia="Times New Roman" w:hAnsi="Times New Roman"/>
          <w:sz w:val="22"/>
          <w:szCs w:val="22"/>
        </w:rPr>
        <w:t>, Dynamique des structures – application aux ouvrages de génie civil, Lavoisier, 2005, ISBN 2-7462-0893-8</w:t>
      </w:r>
    </w:p>
    <w:p w14:paraId="237CEA0C" w14:textId="1755C184" w:rsidR="00E61B78" w:rsidRPr="000B01F7" w:rsidRDefault="00E61B78">
      <w:pPr>
        <w:spacing w:line="276" w:lineRule="auto"/>
        <w:jc w:val="both"/>
      </w:pPr>
      <w:r>
        <w:rPr>
          <w:rFonts w:ascii="Times New Roman" w:eastAsia="Times New Roman" w:hAnsi="Times New Roman"/>
          <w:sz w:val="22"/>
          <w:szCs w:val="22"/>
        </w:rPr>
        <w:t>[</w:t>
      </w:r>
      <w:r w:rsidR="0010448E">
        <w:rPr>
          <w:rFonts w:ascii="Times New Roman" w:eastAsia="Times New Roman" w:hAnsi="Times New Roman"/>
          <w:sz w:val="22"/>
          <w:szCs w:val="22"/>
        </w:rPr>
        <w:t>6</w:t>
      </w:r>
      <w:r>
        <w:rPr>
          <w:rFonts w:ascii="Times New Roman" w:eastAsia="Times New Roman" w:hAnsi="Times New Roman"/>
          <w:sz w:val="22"/>
          <w:szCs w:val="22"/>
        </w:rPr>
        <w:t xml:space="preserve">] </w:t>
      </w:r>
      <w:r w:rsidR="008C071C">
        <w:rPr>
          <w:rFonts w:ascii="Times New Roman" w:eastAsia="Times New Roman" w:hAnsi="Times New Roman"/>
          <w:sz w:val="22"/>
          <w:szCs w:val="22"/>
        </w:rPr>
        <w:t>STFER</w:t>
      </w:r>
      <w:r>
        <w:rPr>
          <w:rFonts w:ascii="Times New Roman" w:eastAsia="Times New Roman" w:hAnsi="Times New Roman"/>
          <w:sz w:val="22"/>
          <w:szCs w:val="22"/>
        </w:rPr>
        <w:t xml:space="preserve"> – Theory </w:t>
      </w:r>
      <w:proofErr w:type="spellStart"/>
      <w:r>
        <w:rPr>
          <w:rFonts w:ascii="Times New Roman" w:eastAsia="Times New Roman" w:hAnsi="Times New Roman"/>
          <w:sz w:val="22"/>
          <w:szCs w:val="22"/>
        </w:rPr>
        <w:t>Manual</w:t>
      </w:r>
      <w:proofErr w:type="spellEnd"/>
      <w:r w:rsidR="008C071C">
        <w:rPr>
          <w:rFonts w:ascii="Times New Roman" w:eastAsia="Times New Roman" w:hAnsi="Times New Roman"/>
          <w:sz w:val="22"/>
          <w:szCs w:val="22"/>
        </w:rPr>
        <w:t>, STABILIS.</w:t>
      </w:r>
    </w:p>
    <w:p w14:paraId="0A2B9B04" w14:textId="696500FA" w:rsidR="002650F1" w:rsidRDefault="002650F1">
      <w:pPr>
        <w:spacing w:line="276" w:lineRule="auto"/>
        <w:jc w:val="both"/>
        <w:rPr>
          <w:rFonts w:ascii="Times New Roman" w:eastAsia="Times New Roman" w:hAnsi="Times New Roman"/>
          <w:sz w:val="22"/>
          <w:szCs w:val="22"/>
          <w:lang w:val="en-US"/>
        </w:rPr>
      </w:pPr>
      <w:r w:rsidRPr="006D2FCB">
        <w:rPr>
          <w:rFonts w:ascii="Times New Roman" w:eastAsia="Times New Roman" w:hAnsi="Times New Roman"/>
          <w:sz w:val="22"/>
          <w:szCs w:val="22"/>
        </w:rPr>
        <w:t>[</w:t>
      </w:r>
      <w:r w:rsidR="0010448E">
        <w:rPr>
          <w:rFonts w:ascii="Times New Roman" w:eastAsia="Times New Roman" w:hAnsi="Times New Roman"/>
          <w:sz w:val="22"/>
          <w:szCs w:val="22"/>
        </w:rPr>
        <w:t>7</w:t>
      </w:r>
      <w:r w:rsidRPr="006D2FCB">
        <w:rPr>
          <w:rFonts w:ascii="Times New Roman" w:eastAsia="Times New Roman" w:hAnsi="Times New Roman"/>
          <w:sz w:val="22"/>
          <w:szCs w:val="22"/>
        </w:rPr>
        <w:t xml:space="preserve">] </w:t>
      </w:r>
      <w:r w:rsidR="006D2FCB" w:rsidRPr="006D2FCB">
        <w:rPr>
          <w:rFonts w:ascii="Times New Roman" w:eastAsia="Times New Roman" w:hAnsi="Times New Roman"/>
          <w:sz w:val="22"/>
          <w:szCs w:val="22"/>
        </w:rPr>
        <w:t xml:space="preserve">A. Capra, J.-F. Maury, Calcul automatique </w:t>
      </w:r>
      <w:r w:rsidR="006D2FCB">
        <w:rPr>
          <w:rFonts w:ascii="Times New Roman" w:eastAsia="Times New Roman" w:hAnsi="Times New Roman"/>
          <w:sz w:val="22"/>
          <w:szCs w:val="22"/>
        </w:rPr>
        <w:t xml:space="preserve">du ferraillage des plaques ou coques en béton armé. </w:t>
      </w:r>
      <w:r w:rsidR="006D2FCB" w:rsidRPr="006344DB">
        <w:rPr>
          <w:rFonts w:ascii="Times New Roman" w:eastAsia="Times New Roman" w:hAnsi="Times New Roman"/>
          <w:sz w:val="22"/>
          <w:szCs w:val="22"/>
          <w:lang w:val="en-US"/>
        </w:rPr>
        <w:t>36(367). ISSN 0020-2568</w:t>
      </w:r>
    </w:p>
    <w:p w14:paraId="45E694F6" w14:textId="464C6D0C" w:rsidR="008903CE" w:rsidRDefault="008903CE">
      <w:pPr>
        <w:spacing w:line="276" w:lineRule="auto"/>
        <w:jc w:val="both"/>
        <w:rPr>
          <w:rFonts w:ascii="Times New Roman" w:eastAsia="Times New Roman" w:hAnsi="Times New Roman"/>
          <w:sz w:val="22"/>
          <w:szCs w:val="22"/>
          <w:lang w:val="en-US"/>
        </w:rPr>
      </w:pPr>
      <w:r>
        <w:rPr>
          <w:rFonts w:ascii="Times New Roman" w:eastAsia="Times New Roman" w:hAnsi="Times New Roman"/>
          <w:sz w:val="22"/>
          <w:szCs w:val="22"/>
          <w:lang w:val="en-US"/>
        </w:rPr>
        <w:t>[</w:t>
      </w:r>
      <w:r w:rsidR="0010448E">
        <w:rPr>
          <w:rFonts w:ascii="Times New Roman" w:eastAsia="Times New Roman" w:hAnsi="Times New Roman"/>
          <w:sz w:val="22"/>
          <w:szCs w:val="22"/>
          <w:lang w:val="en-US"/>
        </w:rPr>
        <w:t>8</w:t>
      </w:r>
      <w:r>
        <w:rPr>
          <w:rFonts w:ascii="Times New Roman" w:eastAsia="Times New Roman" w:hAnsi="Times New Roman"/>
          <w:sz w:val="22"/>
          <w:szCs w:val="22"/>
          <w:lang w:val="en-US"/>
        </w:rPr>
        <w:t xml:space="preserve">] </w:t>
      </w:r>
      <w:r w:rsidRPr="004B44FB">
        <w:rPr>
          <w:rFonts w:ascii="Times New Roman" w:eastAsia="Times New Roman" w:hAnsi="Times New Roman"/>
          <w:sz w:val="22"/>
          <w:szCs w:val="22"/>
          <w:lang w:val="en-US"/>
        </w:rPr>
        <w:t>Federal Highway Administration</w:t>
      </w:r>
      <w:r>
        <w:rPr>
          <w:rFonts w:ascii="Times New Roman" w:eastAsia="Times New Roman" w:hAnsi="Times New Roman"/>
          <w:sz w:val="22"/>
          <w:szCs w:val="22"/>
          <w:lang w:val="en-US"/>
        </w:rPr>
        <w:t xml:space="preserve">, </w:t>
      </w:r>
      <w:r w:rsidRPr="004B44FB">
        <w:rPr>
          <w:rFonts w:ascii="Times New Roman" w:eastAsia="Times New Roman" w:hAnsi="Times New Roman"/>
          <w:sz w:val="22"/>
          <w:szCs w:val="22"/>
          <w:lang w:val="en-US"/>
        </w:rPr>
        <w:t>Evaluation of LS-DYNA Concrete Material Model 159,</w:t>
      </w:r>
      <w:r>
        <w:rPr>
          <w:rFonts w:ascii="Times New Roman" w:eastAsia="Times New Roman" w:hAnsi="Times New Roman"/>
          <w:sz w:val="22"/>
          <w:szCs w:val="22"/>
          <w:lang w:val="en-US"/>
        </w:rPr>
        <w:t xml:space="preserve"> 2007</w:t>
      </w:r>
    </w:p>
    <w:p w14:paraId="660138E8" w14:textId="0F68437A" w:rsidR="002650F1" w:rsidRDefault="002650F1">
      <w:pPr>
        <w:spacing w:line="276" w:lineRule="auto"/>
        <w:jc w:val="both"/>
        <w:rPr>
          <w:rFonts w:ascii="Times New Roman" w:eastAsia="Times New Roman" w:hAnsi="Times New Roman"/>
          <w:sz w:val="22"/>
          <w:szCs w:val="22"/>
          <w:lang w:val="en-US"/>
        </w:rPr>
      </w:pPr>
      <w:r w:rsidRPr="006344DB">
        <w:rPr>
          <w:rFonts w:ascii="Times New Roman" w:eastAsia="Times New Roman" w:hAnsi="Times New Roman"/>
          <w:sz w:val="22"/>
          <w:szCs w:val="22"/>
          <w:lang w:val="en-US"/>
        </w:rPr>
        <w:t>[</w:t>
      </w:r>
      <w:r w:rsidR="0010448E">
        <w:rPr>
          <w:rFonts w:ascii="Times New Roman" w:eastAsia="Times New Roman" w:hAnsi="Times New Roman"/>
          <w:sz w:val="22"/>
          <w:szCs w:val="22"/>
          <w:lang w:val="en-US"/>
        </w:rPr>
        <w:t>9</w:t>
      </w:r>
      <w:r w:rsidRPr="006344DB">
        <w:rPr>
          <w:rFonts w:ascii="Times New Roman" w:eastAsia="Times New Roman" w:hAnsi="Times New Roman"/>
          <w:sz w:val="22"/>
          <w:szCs w:val="22"/>
          <w:lang w:val="en-US"/>
        </w:rPr>
        <w:t xml:space="preserve">] </w:t>
      </w:r>
      <w:r w:rsidR="006344DB" w:rsidRPr="006344DB">
        <w:rPr>
          <w:rFonts w:ascii="Times New Roman" w:eastAsia="Times New Roman" w:hAnsi="Times New Roman"/>
          <w:sz w:val="22"/>
          <w:szCs w:val="22"/>
          <w:lang w:val="en-US"/>
        </w:rPr>
        <w:t xml:space="preserve">L. </w:t>
      </w:r>
      <w:proofErr w:type="spellStart"/>
      <w:r w:rsidR="006344DB" w:rsidRPr="006344DB">
        <w:rPr>
          <w:rFonts w:ascii="Times New Roman" w:eastAsia="Times New Roman" w:hAnsi="Times New Roman"/>
          <w:sz w:val="22"/>
          <w:szCs w:val="22"/>
          <w:lang w:val="en-US"/>
        </w:rPr>
        <w:t>Moutoussamy</w:t>
      </w:r>
      <w:proofErr w:type="spellEnd"/>
      <w:r w:rsidR="006344DB" w:rsidRPr="006344DB">
        <w:rPr>
          <w:rFonts w:ascii="Times New Roman" w:eastAsia="Times New Roman" w:hAnsi="Times New Roman"/>
          <w:sz w:val="22"/>
          <w:szCs w:val="22"/>
          <w:lang w:val="en-US"/>
        </w:rPr>
        <w:t xml:space="preserve">, G. Hervé, F. </w:t>
      </w:r>
      <w:proofErr w:type="spellStart"/>
      <w:r w:rsidR="006344DB" w:rsidRPr="006344DB">
        <w:rPr>
          <w:rFonts w:ascii="Times New Roman" w:eastAsia="Times New Roman" w:hAnsi="Times New Roman"/>
          <w:sz w:val="22"/>
          <w:szCs w:val="22"/>
          <w:lang w:val="en-US"/>
        </w:rPr>
        <w:t>Barbier</w:t>
      </w:r>
      <w:proofErr w:type="spellEnd"/>
      <w:r w:rsidR="006344DB" w:rsidRPr="006344DB">
        <w:rPr>
          <w:rFonts w:ascii="Times New Roman" w:eastAsia="Times New Roman" w:hAnsi="Times New Roman"/>
          <w:sz w:val="22"/>
          <w:szCs w:val="22"/>
          <w:lang w:val="en-US"/>
        </w:rPr>
        <w:t>, Qualification of *</w:t>
      </w:r>
      <w:proofErr w:type="spellStart"/>
      <w:r w:rsidR="006344DB" w:rsidRPr="006344DB">
        <w:rPr>
          <w:rFonts w:ascii="Times New Roman" w:eastAsia="Times New Roman" w:hAnsi="Times New Roman"/>
          <w:sz w:val="22"/>
          <w:szCs w:val="22"/>
          <w:lang w:val="en-US"/>
        </w:rPr>
        <w:t>Constrained_Lagrange_In_Solid</w:t>
      </w:r>
      <w:proofErr w:type="spellEnd"/>
      <w:r w:rsidR="006344DB" w:rsidRPr="006344DB">
        <w:rPr>
          <w:rFonts w:ascii="Times New Roman" w:eastAsia="Times New Roman" w:hAnsi="Times New Roman"/>
          <w:sz w:val="22"/>
          <w:szCs w:val="22"/>
          <w:lang w:val="en-US"/>
        </w:rPr>
        <w:t>: command for steel/concrete interface modeling</w:t>
      </w:r>
      <w:r w:rsidR="006344DB">
        <w:rPr>
          <w:rFonts w:ascii="Times New Roman" w:eastAsia="Times New Roman" w:hAnsi="Times New Roman"/>
          <w:sz w:val="22"/>
          <w:szCs w:val="22"/>
          <w:lang w:val="en-US"/>
        </w:rPr>
        <w:t>, 2011</w:t>
      </w:r>
    </w:p>
    <w:p w14:paraId="66399BF0" w14:textId="035C7FAE" w:rsidR="00961156" w:rsidRPr="006344DB" w:rsidRDefault="00961156">
      <w:pPr>
        <w:spacing w:line="276" w:lineRule="auto"/>
        <w:jc w:val="both"/>
        <w:rPr>
          <w:lang w:val="en-US"/>
        </w:rPr>
      </w:pPr>
      <w:r>
        <w:rPr>
          <w:rFonts w:ascii="Times New Roman" w:eastAsia="Times New Roman" w:hAnsi="Times New Roman"/>
          <w:sz w:val="22"/>
          <w:szCs w:val="22"/>
          <w:lang w:val="en-US"/>
        </w:rPr>
        <w:t>[10]</w:t>
      </w:r>
      <w:r w:rsidR="00AA5232">
        <w:rPr>
          <w:rFonts w:ascii="Times New Roman" w:eastAsia="Times New Roman" w:hAnsi="Times New Roman"/>
          <w:sz w:val="22"/>
          <w:szCs w:val="22"/>
          <w:lang w:val="en-US"/>
        </w:rPr>
        <w:t xml:space="preserve"> J. Mazars, A. </w:t>
      </w:r>
      <w:proofErr w:type="spellStart"/>
      <w:r w:rsidR="00AA5232">
        <w:rPr>
          <w:rFonts w:ascii="Times New Roman" w:eastAsia="Times New Roman" w:hAnsi="Times New Roman"/>
          <w:sz w:val="22"/>
          <w:szCs w:val="22"/>
          <w:lang w:val="en-US"/>
        </w:rPr>
        <w:t>Rouquand</w:t>
      </w:r>
      <w:proofErr w:type="spellEnd"/>
      <w:r w:rsidR="00AA5232">
        <w:rPr>
          <w:rFonts w:ascii="Times New Roman" w:eastAsia="Times New Roman" w:hAnsi="Times New Roman"/>
          <w:sz w:val="22"/>
          <w:szCs w:val="22"/>
          <w:lang w:val="en-US"/>
        </w:rPr>
        <w:t xml:space="preserve">, C. </w:t>
      </w:r>
      <w:proofErr w:type="spellStart"/>
      <w:r w:rsidR="00AA5232">
        <w:rPr>
          <w:rFonts w:ascii="Times New Roman" w:eastAsia="Times New Roman" w:hAnsi="Times New Roman"/>
          <w:sz w:val="22"/>
          <w:szCs w:val="22"/>
          <w:lang w:val="en-US"/>
        </w:rPr>
        <w:t>Pontiroli</w:t>
      </w:r>
      <w:proofErr w:type="spellEnd"/>
      <w:r w:rsidR="00AA5232">
        <w:rPr>
          <w:rFonts w:ascii="Times New Roman" w:eastAsia="Times New Roman" w:hAnsi="Times New Roman"/>
          <w:sz w:val="22"/>
          <w:szCs w:val="22"/>
          <w:lang w:val="en-US"/>
        </w:rPr>
        <w:t>, The response of concrete structure under dynamic loadings: tools for seismic effects and impacts, Fracture Mechanics of Concrete and Concrete Structures, ISBN 978-89-5708-180-8</w:t>
      </w:r>
    </w:p>
    <w:p w14:paraId="57F11464" w14:textId="1AA2A716" w:rsidR="004B44FB" w:rsidRPr="00FF0D3F" w:rsidRDefault="004B44FB">
      <w:pPr>
        <w:spacing w:line="276" w:lineRule="auto"/>
        <w:jc w:val="both"/>
        <w:rPr>
          <w:lang w:val="en-US"/>
        </w:rPr>
      </w:pPr>
      <w:r>
        <w:rPr>
          <w:rFonts w:ascii="Times New Roman" w:eastAsia="Times New Roman" w:hAnsi="Times New Roman"/>
          <w:sz w:val="22"/>
          <w:szCs w:val="22"/>
          <w:lang w:val="en-US"/>
        </w:rPr>
        <w:t>[</w:t>
      </w:r>
      <w:r w:rsidR="00961156">
        <w:rPr>
          <w:rFonts w:ascii="Times New Roman" w:eastAsia="Times New Roman" w:hAnsi="Times New Roman"/>
          <w:sz w:val="22"/>
          <w:szCs w:val="22"/>
          <w:lang w:val="en-US"/>
        </w:rPr>
        <w:t>11</w:t>
      </w:r>
      <w:r>
        <w:rPr>
          <w:rFonts w:ascii="Times New Roman" w:eastAsia="Times New Roman" w:hAnsi="Times New Roman"/>
          <w:sz w:val="22"/>
          <w:szCs w:val="22"/>
          <w:lang w:val="en-US"/>
        </w:rPr>
        <w:t>] UFC 3-340-2</w:t>
      </w:r>
    </w:p>
    <w:sectPr w:rsidR="004B44FB" w:rsidRPr="00FF0D3F">
      <w:headerReference w:type="default" r:id="rId19"/>
      <w:footerReference w:type="default" r:id="rId20"/>
      <w:headerReference w:type="first" r:id="rId21"/>
      <w:footerReference w:type="first" r:id="rId22"/>
      <w:pgSz w:w="11906" w:h="16838"/>
      <w:pgMar w:top="1417" w:right="1417" w:bottom="1417" w:left="1417" w:header="709" w:footer="709"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7B073D" w16cid:durableId="2051CDD0"/>
  <w16cid:commentId w16cid:paraId="6BDB822E" w16cid:durableId="2055B44C"/>
  <w16cid:commentId w16cid:paraId="3A39AAC7" w16cid:durableId="2051D0C7"/>
  <w16cid:commentId w16cid:paraId="3290D298" w16cid:durableId="2051D121"/>
  <w16cid:commentId w16cid:paraId="7E8AF363" w16cid:durableId="2051D15C"/>
  <w16cid:commentId w16cid:paraId="37BE5547" w16cid:durableId="2051D1B0"/>
  <w16cid:commentId w16cid:paraId="5DE46990" w16cid:durableId="2051D37C"/>
  <w16cid:commentId w16cid:paraId="41E3E392" w16cid:durableId="2051D9D9"/>
  <w16cid:commentId w16cid:paraId="53494EDC" w16cid:durableId="2051D443"/>
  <w16cid:commentId w16cid:paraId="22B0ADBF" w16cid:durableId="2051D48A"/>
  <w16cid:commentId w16cid:paraId="7B54272E" w16cid:durableId="2051D4CF"/>
  <w16cid:commentId w16cid:paraId="3471C7F4" w16cid:durableId="2051D582"/>
  <w16cid:commentId w16cid:paraId="714F593D" w16cid:durableId="2051D53C"/>
  <w16cid:commentId w16cid:paraId="5E759B95" w16cid:durableId="2051D597"/>
  <w16cid:commentId w16cid:paraId="495CD942" w16cid:durableId="2051D5D3"/>
  <w16cid:commentId w16cid:paraId="66CC4335" w16cid:durableId="2051D5F2"/>
  <w16cid:commentId w16cid:paraId="4C7C4277" w16cid:durableId="2051D85D"/>
  <w16cid:commentId w16cid:paraId="61D42E97" w16cid:durableId="2051D9AE"/>
  <w16cid:commentId w16cid:paraId="6229E748" w16cid:durableId="2055B0E6"/>
  <w16cid:commentId w16cid:paraId="1FA096D5" w16cid:durableId="2055B399"/>
  <w16cid:commentId w16cid:paraId="709D66AF" w16cid:durableId="2055B16F"/>
  <w16cid:commentId w16cid:paraId="212B47D0" w16cid:durableId="2055B3C0"/>
  <w16cid:commentId w16cid:paraId="322F89D3" w16cid:durableId="2055B37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E26EC4" w14:textId="77777777" w:rsidR="00197DB7" w:rsidRDefault="00197DB7">
      <w:r>
        <w:separator/>
      </w:r>
    </w:p>
  </w:endnote>
  <w:endnote w:type="continuationSeparator" w:id="0">
    <w:p w14:paraId="360DF662" w14:textId="77777777" w:rsidR="00197DB7" w:rsidRDefault="00197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iberation Sans">
    <w:altName w:val="Arial"/>
    <w:charset w:val="01"/>
    <w:family w:val="swiss"/>
    <w:pitch w:val="variable"/>
  </w:font>
  <w:font w:name="Noto Sans CJK SC Regular">
    <w:charset w:val="01"/>
    <w:family w:val="auto"/>
    <w:pitch w:val="variable"/>
  </w:font>
  <w:font w:name="Lohit Devanagari">
    <w:altName w:val="Times New Roman"/>
    <w:charset w:val="01"/>
    <w:family w:val="auto"/>
    <w:pitch w:val="variable"/>
  </w:font>
  <w:font w:name="Segoe UI">
    <w:panose1 w:val="020B0502040204020203"/>
    <w:charset w:val="00"/>
    <w:family w:val="swiss"/>
    <w:pitch w:val="variable"/>
    <w:sig w:usb0="E4002EFF" w:usb1="C000E47F" w:usb2="00000009" w:usb3="00000000" w:csb0="000001FF" w:csb1="00000000"/>
  </w:font>
  <w:font w:name="GreekC">
    <w:panose1 w:val="00000400000000000000"/>
    <w:charset w:val="00"/>
    <w:family w:val="auto"/>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7C0D7" w14:textId="77777777" w:rsidR="002650F1" w:rsidRDefault="002650F1">
    <w:pPr>
      <w:pStyle w:val="Pieddepag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D6553" w14:textId="77777777" w:rsidR="002650F1" w:rsidRDefault="002650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BF067E" w14:textId="77777777" w:rsidR="00197DB7" w:rsidRDefault="00197DB7">
      <w:r>
        <w:separator/>
      </w:r>
    </w:p>
  </w:footnote>
  <w:footnote w:type="continuationSeparator" w:id="0">
    <w:p w14:paraId="60CBD53E" w14:textId="77777777" w:rsidR="00197DB7" w:rsidRDefault="00197D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C8C1C" w14:textId="77777777" w:rsidR="002650F1" w:rsidRDefault="002650F1">
    <w:pPr>
      <w:pBdr>
        <w:top w:val="none" w:sz="0" w:space="0" w:color="000000"/>
        <w:left w:val="none" w:sz="0" w:space="0" w:color="000000"/>
        <w:bottom w:val="single" w:sz="12" w:space="1" w:color="000000"/>
        <w:right w:val="none" w:sz="0" w:space="0" w:color="000000"/>
      </w:pBdr>
      <w:tabs>
        <w:tab w:val="right" w:pos="9073"/>
      </w:tabs>
    </w:pPr>
    <w:r>
      <w:rPr>
        <w:rFonts w:ascii="Times New Roman" w:eastAsia="Times New Roman" w:hAnsi="Times New Roman"/>
        <w:i/>
      </w:rPr>
      <w:t>24</w:t>
    </w:r>
    <w:r>
      <w:rPr>
        <w:rFonts w:ascii="Times New Roman" w:eastAsia="Times New Roman" w:hAnsi="Times New Roman"/>
        <w:i/>
        <w:vertAlign w:val="superscript"/>
      </w:rPr>
      <w:t>ème</w:t>
    </w:r>
    <w:r>
      <w:rPr>
        <w:rFonts w:ascii="Times New Roman" w:eastAsia="Times New Roman" w:hAnsi="Times New Roman"/>
        <w:i/>
      </w:rPr>
      <w:t xml:space="preserve"> Congrès Français de Mécanique</w:t>
    </w:r>
    <w:r>
      <w:rPr>
        <w:rFonts w:ascii="Times New Roman" w:eastAsia="Times New Roman" w:hAnsi="Times New Roman"/>
        <w:i/>
      </w:rPr>
      <w:tab/>
      <w:t>Brest, 26 au 30 Août 2019</w:t>
    </w:r>
  </w:p>
  <w:p w14:paraId="51F7EA55" w14:textId="77777777" w:rsidR="002650F1" w:rsidRDefault="002650F1">
    <w:pPr>
      <w:pStyle w:val="En-tte"/>
      <w:jc w:val="center"/>
      <w:rPr>
        <w:rFonts w:ascii="Times" w:eastAsia="Times New Roman" w:hAnsi="Times" w:cs="Times"/>
        <w:i/>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C0296" w14:textId="77777777" w:rsidR="002650F1" w:rsidRDefault="002650F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itre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CBB5DBD"/>
    <w:multiLevelType w:val="hybridMultilevel"/>
    <w:tmpl w:val="C2941E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D3F"/>
    <w:rsid w:val="0000481F"/>
    <w:rsid w:val="000067E8"/>
    <w:rsid w:val="000139F4"/>
    <w:rsid w:val="000178EC"/>
    <w:rsid w:val="0002742F"/>
    <w:rsid w:val="00030C75"/>
    <w:rsid w:val="0003220E"/>
    <w:rsid w:val="00040C33"/>
    <w:rsid w:val="000449D1"/>
    <w:rsid w:val="00044AF5"/>
    <w:rsid w:val="00046A9A"/>
    <w:rsid w:val="00055674"/>
    <w:rsid w:val="00056C1C"/>
    <w:rsid w:val="00064838"/>
    <w:rsid w:val="000718FB"/>
    <w:rsid w:val="000801C3"/>
    <w:rsid w:val="00082C11"/>
    <w:rsid w:val="00092433"/>
    <w:rsid w:val="000B01F7"/>
    <w:rsid w:val="000B169D"/>
    <w:rsid w:val="000D3CED"/>
    <w:rsid w:val="000D67EF"/>
    <w:rsid w:val="000E43F3"/>
    <w:rsid w:val="000F2FD9"/>
    <w:rsid w:val="0010448E"/>
    <w:rsid w:val="00120CD0"/>
    <w:rsid w:val="00122ECB"/>
    <w:rsid w:val="00125CF0"/>
    <w:rsid w:val="00130D79"/>
    <w:rsid w:val="00135EA8"/>
    <w:rsid w:val="00143A0C"/>
    <w:rsid w:val="00171073"/>
    <w:rsid w:val="00171622"/>
    <w:rsid w:val="00174BAB"/>
    <w:rsid w:val="00184EBC"/>
    <w:rsid w:val="00196A70"/>
    <w:rsid w:val="00197DB7"/>
    <w:rsid w:val="001A06FC"/>
    <w:rsid w:val="001B3845"/>
    <w:rsid w:val="001C1392"/>
    <w:rsid w:val="001C74B6"/>
    <w:rsid w:val="001E6F0F"/>
    <w:rsid w:val="001F2DFB"/>
    <w:rsid w:val="00203FED"/>
    <w:rsid w:val="00216100"/>
    <w:rsid w:val="00216E5B"/>
    <w:rsid w:val="00227D06"/>
    <w:rsid w:val="00252BAF"/>
    <w:rsid w:val="00255590"/>
    <w:rsid w:val="00256902"/>
    <w:rsid w:val="002650F1"/>
    <w:rsid w:val="00265CC4"/>
    <w:rsid w:val="00271EF8"/>
    <w:rsid w:val="0027251E"/>
    <w:rsid w:val="0027419C"/>
    <w:rsid w:val="002807B8"/>
    <w:rsid w:val="00287FE1"/>
    <w:rsid w:val="00293664"/>
    <w:rsid w:val="002A270A"/>
    <w:rsid w:val="002A3AA3"/>
    <w:rsid w:val="002A7D1E"/>
    <w:rsid w:val="002C22F5"/>
    <w:rsid w:val="002C7C8F"/>
    <w:rsid w:val="002F10EB"/>
    <w:rsid w:val="002F2DE2"/>
    <w:rsid w:val="002F44EB"/>
    <w:rsid w:val="002F708A"/>
    <w:rsid w:val="00312067"/>
    <w:rsid w:val="00313314"/>
    <w:rsid w:val="003204A6"/>
    <w:rsid w:val="0032103D"/>
    <w:rsid w:val="003225BB"/>
    <w:rsid w:val="00322637"/>
    <w:rsid w:val="00333E44"/>
    <w:rsid w:val="00360035"/>
    <w:rsid w:val="0036129E"/>
    <w:rsid w:val="00376A8D"/>
    <w:rsid w:val="00380121"/>
    <w:rsid w:val="00384D11"/>
    <w:rsid w:val="003961CC"/>
    <w:rsid w:val="003A103B"/>
    <w:rsid w:val="003A20EC"/>
    <w:rsid w:val="003A414C"/>
    <w:rsid w:val="003A5215"/>
    <w:rsid w:val="003A6789"/>
    <w:rsid w:val="003B1B06"/>
    <w:rsid w:val="003B335F"/>
    <w:rsid w:val="003B7277"/>
    <w:rsid w:val="003C3F11"/>
    <w:rsid w:val="003C53A3"/>
    <w:rsid w:val="003C71FE"/>
    <w:rsid w:val="003D2303"/>
    <w:rsid w:val="003D2A05"/>
    <w:rsid w:val="003D3A5F"/>
    <w:rsid w:val="003D683D"/>
    <w:rsid w:val="003F0F61"/>
    <w:rsid w:val="003F2605"/>
    <w:rsid w:val="003F64E6"/>
    <w:rsid w:val="00406BF9"/>
    <w:rsid w:val="00412493"/>
    <w:rsid w:val="004313E6"/>
    <w:rsid w:val="00437E26"/>
    <w:rsid w:val="00447656"/>
    <w:rsid w:val="00470BEE"/>
    <w:rsid w:val="004909B2"/>
    <w:rsid w:val="004943BF"/>
    <w:rsid w:val="004A3D4F"/>
    <w:rsid w:val="004B44FB"/>
    <w:rsid w:val="004C6962"/>
    <w:rsid w:val="004C7E63"/>
    <w:rsid w:val="004D3B85"/>
    <w:rsid w:val="004D6BCC"/>
    <w:rsid w:val="004E6330"/>
    <w:rsid w:val="004F1A88"/>
    <w:rsid w:val="004F290E"/>
    <w:rsid w:val="00500BBC"/>
    <w:rsid w:val="005018DF"/>
    <w:rsid w:val="0051228E"/>
    <w:rsid w:val="0052064B"/>
    <w:rsid w:val="005215EE"/>
    <w:rsid w:val="00522E15"/>
    <w:rsid w:val="00522E34"/>
    <w:rsid w:val="0052718E"/>
    <w:rsid w:val="005271C2"/>
    <w:rsid w:val="005413B1"/>
    <w:rsid w:val="00541F4A"/>
    <w:rsid w:val="005441E2"/>
    <w:rsid w:val="00550A78"/>
    <w:rsid w:val="00552252"/>
    <w:rsid w:val="00570B96"/>
    <w:rsid w:val="00575706"/>
    <w:rsid w:val="005764EB"/>
    <w:rsid w:val="00577893"/>
    <w:rsid w:val="005905E2"/>
    <w:rsid w:val="00597A72"/>
    <w:rsid w:val="005A124C"/>
    <w:rsid w:val="005A6BD1"/>
    <w:rsid w:val="005C1876"/>
    <w:rsid w:val="005C23AC"/>
    <w:rsid w:val="005C3FF5"/>
    <w:rsid w:val="005C5171"/>
    <w:rsid w:val="005D4700"/>
    <w:rsid w:val="005E2617"/>
    <w:rsid w:val="005E5DA5"/>
    <w:rsid w:val="005F01BB"/>
    <w:rsid w:val="005F0E6A"/>
    <w:rsid w:val="005F7573"/>
    <w:rsid w:val="006075F7"/>
    <w:rsid w:val="00613C57"/>
    <w:rsid w:val="006344DB"/>
    <w:rsid w:val="006421FF"/>
    <w:rsid w:val="00662238"/>
    <w:rsid w:val="00663FF6"/>
    <w:rsid w:val="0067462F"/>
    <w:rsid w:val="00685953"/>
    <w:rsid w:val="00685FD2"/>
    <w:rsid w:val="00690F8C"/>
    <w:rsid w:val="00691096"/>
    <w:rsid w:val="006957D3"/>
    <w:rsid w:val="00697A9F"/>
    <w:rsid w:val="006A0B36"/>
    <w:rsid w:val="006A4DF8"/>
    <w:rsid w:val="006C257B"/>
    <w:rsid w:val="006C7B57"/>
    <w:rsid w:val="006D2FCB"/>
    <w:rsid w:val="006D3D78"/>
    <w:rsid w:val="006F09DE"/>
    <w:rsid w:val="006F25E0"/>
    <w:rsid w:val="006F3255"/>
    <w:rsid w:val="0071595A"/>
    <w:rsid w:val="00730059"/>
    <w:rsid w:val="00746FBB"/>
    <w:rsid w:val="007472EE"/>
    <w:rsid w:val="00753392"/>
    <w:rsid w:val="00753E7B"/>
    <w:rsid w:val="00756B20"/>
    <w:rsid w:val="007637B5"/>
    <w:rsid w:val="00782024"/>
    <w:rsid w:val="00790A56"/>
    <w:rsid w:val="007914CF"/>
    <w:rsid w:val="007954B7"/>
    <w:rsid w:val="007A006B"/>
    <w:rsid w:val="007A7869"/>
    <w:rsid w:val="007A7D18"/>
    <w:rsid w:val="007B0BD0"/>
    <w:rsid w:val="007C1BD0"/>
    <w:rsid w:val="007C4C2D"/>
    <w:rsid w:val="007C74AF"/>
    <w:rsid w:val="007D2099"/>
    <w:rsid w:val="007D595D"/>
    <w:rsid w:val="007E254B"/>
    <w:rsid w:val="007F2669"/>
    <w:rsid w:val="00810218"/>
    <w:rsid w:val="008226B9"/>
    <w:rsid w:val="00824C45"/>
    <w:rsid w:val="00826163"/>
    <w:rsid w:val="008274B7"/>
    <w:rsid w:val="008346BB"/>
    <w:rsid w:val="0083524E"/>
    <w:rsid w:val="00836F7C"/>
    <w:rsid w:val="00843EFA"/>
    <w:rsid w:val="00847754"/>
    <w:rsid w:val="008577B2"/>
    <w:rsid w:val="00865396"/>
    <w:rsid w:val="00872A16"/>
    <w:rsid w:val="00875AF7"/>
    <w:rsid w:val="00877B5C"/>
    <w:rsid w:val="00883EA4"/>
    <w:rsid w:val="008903CE"/>
    <w:rsid w:val="0089623F"/>
    <w:rsid w:val="008A2BBB"/>
    <w:rsid w:val="008A621E"/>
    <w:rsid w:val="008B335C"/>
    <w:rsid w:val="008C071C"/>
    <w:rsid w:val="008D0A77"/>
    <w:rsid w:val="008E112E"/>
    <w:rsid w:val="008E2B18"/>
    <w:rsid w:val="008F1EEF"/>
    <w:rsid w:val="008F4B65"/>
    <w:rsid w:val="00904EB1"/>
    <w:rsid w:val="00911406"/>
    <w:rsid w:val="009201C0"/>
    <w:rsid w:val="00922B61"/>
    <w:rsid w:val="00924FC5"/>
    <w:rsid w:val="009302A8"/>
    <w:rsid w:val="009305C3"/>
    <w:rsid w:val="00934B3D"/>
    <w:rsid w:val="00961156"/>
    <w:rsid w:val="00961E47"/>
    <w:rsid w:val="009826DF"/>
    <w:rsid w:val="00983A4F"/>
    <w:rsid w:val="009843E4"/>
    <w:rsid w:val="009A02B4"/>
    <w:rsid w:val="009B12E8"/>
    <w:rsid w:val="009B17C5"/>
    <w:rsid w:val="009B4167"/>
    <w:rsid w:val="009D1801"/>
    <w:rsid w:val="009D33B4"/>
    <w:rsid w:val="009D48EE"/>
    <w:rsid w:val="009F740C"/>
    <w:rsid w:val="00A037E6"/>
    <w:rsid w:val="00A04DF5"/>
    <w:rsid w:val="00A105CC"/>
    <w:rsid w:val="00A1566B"/>
    <w:rsid w:val="00A17CCE"/>
    <w:rsid w:val="00A27D05"/>
    <w:rsid w:val="00A355EE"/>
    <w:rsid w:val="00A41939"/>
    <w:rsid w:val="00A41F8A"/>
    <w:rsid w:val="00A42B9F"/>
    <w:rsid w:val="00A44B74"/>
    <w:rsid w:val="00A53DB5"/>
    <w:rsid w:val="00A55D83"/>
    <w:rsid w:val="00A56BB6"/>
    <w:rsid w:val="00A7670D"/>
    <w:rsid w:val="00A8042F"/>
    <w:rsid w:val="00A93159"/>
    <w:rsid w:val="00AA5232"/>
    <w:rsid w:val="00AA7321"/>
    <w:rsid w:val="00AB00BD"/>
    <w:rsid w:val="00AC17B2"/>
    <w:rsid w:val="00AC3F5A"/>
    <w:rsid w:val="00AC6F86"/>
    <w:rsid w:val="00AC75B0"/>
    <w:rsid w:val="00AE2136"/>
    <w:rsid w:val="00AF5580"/>
    <w:rsid w:val="00B01398"/>
    <w:rsid w:val="00B10893"/>
    <w:rsid w:val="00B13C73"/>
    <w:rsid w:val="00B2484D"/>
    <w:rsid w:val="00B3662D"/>
    <w:rsid w:val="00B37418"/>
    <w:rsid w:val="00B41C2B"/>
    <w:rsid w:val="00B4691D"/>
    <w:rsid w:val="00B721D3"/>
    <w:rsid w:val="00B92A18"/>
    <w:rsid w:val="00BA5468"/>
    <w:rsid w:val="00BC0EFF"/>
    <w:rsid w:val="00BC749D"/>
    <w:rsid w:val="00BC7BC5"/>
    <w:rsid w:val="00BD7026"/>
    <w:rsid w:val="00BE03CE"/>
    <w:rsid w:val="00BE12E5"/>
    <w:rsid w:val="00BE57DC"/>
    <w:rsid w:val="00BF02E7"/>
    <w:rsid w:val="00BF606E"/>
    <w:rsid w:val="00C04667"/>
    <w:rsid w:val="00C1193C"/>
    <w:rsid w:val="00C14690"/>
    <w:rsid w:val="00C172F1"/>
    <w:rsid w:val="00C251FC"/>
    <w:rsid w:val="00C43DA7"/>
    <w:rsid w:val="00C4425E"/>
    <w:rsid w:val="00C50282"/>
    <w:rsid w:val="00C5654D"/>
    <w:rsid w:val="00C65757"/>
    <w:rsid w:val="00C71CCC"/>
    <w:rsid w:val="00C80F9B"/>
    <w:rsid w:val="00C928C2"/>
    <w:rsid w:val="00C94BD6"/>
    <w:rsid w:val="00C966AE"/>
    <w:rsid w:val="00CA0FEB"/>
    <w:rsid w:val="00CB347D"/>
    <w:rsid w:val="00CC4ECE"/>
    <w:rsid w:val="00CD13B8"/>
    <w:rsid w:val="00CD540D"/>
    <w:rsid w:val="00CD7D0F"/>
    <w:rsid w:val="00CF4064"/>
    <w:rsid w:val="00CF5704"/>
    <w:rsid w:val="00CF7C97"/>
    <w:rsid w:val="00D34ABD"/>
    <w:rsid w:val="00D46F33"/>
    <w:rsid w:val="00D60B62"/>
    <w:rsid w:val="00D64F24"/>
    <w:rsid w:val="00D737EF"/>
    <w:rsid w:val="00D73C17"/>
    <w:rsid w:val="00D9124A"/>
    <w:rsid w:val="00D91E21"/>
    <w:rsid w:val="00D9326F"/>
    <w:rsid w:val="00DA5D31"/>
    <w:rsid w:val="00DA6CB5"/>
    <w:rsid w:val="00DC46EB"/>
    <w:rsid w:val="00DC5274"/>
    <w:rsid w:val="00DC5A9D"/>
    <w:rsid w:val="00DC6C9A"/>
    <w:rsid w:val="00DD2C82"/>
    <w:rsid w:val="00DE4FFA"/>
    <w:rsid w:val="00DE566B"/>
    <w:rsid w:val="00E02724"/>
    <w:rsid w:val="00E135F1"/>
    <w:rsid w:val="00E14D54"/>
    <w:rsid w:val="00E16B31"/>
    <w:rsid w:val="00E17D86"/>
    <w:rsid w:val="00E36D62"/>
    <w:rsid w:val="00E47F1C"/>
    <w:rsid w:val="00E50F3D"/>
    <w:rsid w:val="00E522DA"/>
    <w:rsid w:val="00E55FF0"/>
    <w:rsid w:val="00E61B78"/>
    <w:rsid w:val="00E7461A"/>
    <w:rsid w:val="00E774AE"/>
    <w:rsid w:val="00E85618"/>
    <w:rsid w:val="00E87EDC"/>
    <w:rsid w:val="00EA5505"/>
    <w:rsid w:val="00EA6DBD"/>
    <w:rsid w:val="00EB334E"/>
    <w:rsid w:val="00EB59B6"/>
    <w:rsid w:val="00EB6320"/>
    <w:rsid w:val="00EC6B03"/>
    <w:rsid w:val="00ED0ACC"/>
    <w:rsid w:val="00ED1491"/>
    <w:rsid w:val="00EE25BB"/>
    <w:rsid w:val="00EE5C7F"/>
    <w:rsid w:val="00EF61A7"/>
    <w:rsid w:val="00F12862"/>
    <w:rsid w:val="00F12A16"/>
    <w:rsid w:val="00F24C5F"/>
    <w:rsid w:val="00F30582"/>
    <w:rsid w:val="00F44984"/>
    <w:rsid w:val="00F55553"/>
    <w:rsid w:val="00F66691"/>
    <w:rsid w:val="00F67229"/>
    <w:rsid w:val="00F773EA"/>
    <w:rsid w:val="00F900A0"/>
    <w:rsid w:val="00FA2662"/>
    <w:rsid w:val="00FA7166"/>
    <w:rsid w:val="00FB0572"/>
    <w:rsid w:val="00FB2E51"/>
    <w:rsid w:val="00FB3BCE"/>
    <w:rsid w:val="00FC13C6"/>
    <w:rsid w:val="00FC58DF"/>
    <w:rsid w:val="00FC719B"/>
    <w:rsid w:val="00FC739E"/>
    <w:rsid w:val="00FD6234"/>
    <w:rsid w:val="00FE0F50"/>
    <w:rsid w:val="00FE2595"/>
    <w:rsid w:val="00FE516D"/>
    <w:rsid w:val="00FF055A"/>
    <w:rsid w:val="00FF0D3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0D27E25"/>
  <w15:chartTrackingRefBased/>
  <w15:docId w15:val="{35AD4C14-FF95-4CA8-9D23-01F344090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uppressAutoHyphens/>
    </w:pPr>
    <w:rPr>
      <w:rFonts w:ascii="Cambria" w:eastAsia="MS Mincho" w:hAnsi="Cambria"/>
      <w:sz w:val="24"/>
      <w:szCs w:val="24"/>
      <w:lang w:eastAsia="zh-CN"/>
    </w:rPr>
  </w:style>
  <w:style w:type="paragraph" w:styleId="Titre1">
    <w:name w:val="heading 1"/>
    <w:basedOn w:val="Titre10"/>
    <w:next w:val="Corpsdetexte"/>
    <w:qFormat/>
    <w:pPr>
      <w:numPr>
        <w:numId w:val="1"/>
      </w:numPr>
      <w:outlineLvl w:val="0"/>
    </w:pPr>
    <w:rPr>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Policepardfaut1">
    <w:name w:val="Police par défaut1"/>
  </w:style>
  <w:style w:type="character" w:customStyle="1" w:styleId="En-tteCar">
    <w:name w:val="En-tête Car"/>
    <w:rPr>
      <w:lang w:val="fr-FR"/>
    </w:rPr>
  </w:style>
  <w:style w:type="character" w:customStyle="1" w:styleId="PieddepageCar">
    <w:name w:val="Pied de page Car"/>
    <w:rPr>
      <w:lang w:val="fr-FR"/>
    </w:rPr>
  </w:style>
  <w:style w:type="paragraph" w:customStyle="1" w:styleId="Titre10">
    <w:name w:val="Titre1"/>
    <w:basedOn w:val="Normal"/>
    <w:next w:val="Corpsdetexte"/>
    <w:pPr>
      <w:keepNext/>
      <w:spacing w:before="240" w:after="120"/>
    </w:pPr>
    <w:rPr>
      <w:rFonts w:ascii="Liberation Sans" w:eastAsia="Noto Sans CJK SC Regular" w:hAnsi="Liberation Sans" w:cs="Lohit Devanagari"/>
      <w:sz w:val="28"/>
      <w:szCs w:val="28"/>
    </w:rPr>
  </w:style>
  <w:style w:type="paragraph" w:styleId="Corpsdetexte">
    <w:name w:val="Body Text"/>
    <w:basedOn w:val="Normal"/>
    <w:pPr>
      <w:spacing w:after="140" w:line="276" w:lineRule="auto"/>
    </w:pPr>
  </w:style>
  <w:style w:type="paragraph" w:styleId="Liste">
    <w:name w:val="List"/>
    <w:basedOn w:val="Corpsdetexte"/>
    <w:rPr>
      <w:rFonts w:cs="Lohit Devanagari"/>
    </w:rPr>
  </w:style>
  <w:style w:type="paragraph" w:styleId="Lgende">
    <w:name w:val="caption"/>
    <w:basedOn w:val="Normal"/>
    <w:qFormat/>
    <w:pPr>
      <w:suppressLineNumbers/>
      <w:spacing w:before="120" w:after="120"/>
    </w:pPr>
    <w:rPr>
      <w:rFonts w:cs="Lohit Devanagari"/>
      <w:i/>
      <w:iCs/>
    </w:rPr>
  </w:style>
  <w:style w:type="paragraph" w:customStyle="1" w:styleId="Index">
    <w:name w:val="Index"/>
    <w:basedOn w:val="Normal"/>
    <w:pPr>
      <w:suppressLineNumbers/>
    </w:pPr>
    <w:rPr>
      <w:rFonts w:cs="Lohit Devanagari"/>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customStyle="1" w:styleId="Listecouleur-Accent11">
    <w:name w:val="Liste couleur - Accent 11"/>
    <w:basedOn w:val="Normal"/>
    <w:pPr>
      <w:ind w:left="720"/>
      <w:contextualSpacing/>
    </w:pPr>
  </w:style>
  <w:style w:type="character" w:styleId="Lienhypertexte">
    <w:name w:val="Hyperlink"/>
    <w:uiPriority w:val="99"/>
    <w:unhideWhenUsed/>
    <w:rsid w:val="00BE57DC"/>
    <w:rPr>
      <w:color w:val="0563C1"/>
      <w:u w:val="single"/>
    </w:rPr>
  </w:style>
  <w:style w:type="paragraph" w:styleId="Textedebulles">
    <w:name w:val="Balloon Text"/>
    <w:basedOn w:val="Normal"/>
    <w:link w:val="TextedebullesCar"/>
    <w:uiPriority w:val="99"/>
    <w:semiHidden/>
    <w:unhideWhenUsed/>
    <w:rsid w:val="00B4691D"/>
    <w:rPr>
      <w:rFonts w:ascii="Segoe UI" w:hAnsi="Segoe UI" w:cs="Segoe UI"/>
      <w:sz w:val="18"/>
      <w:szCs w:val="18"/>
    </w:rPr>
  </w:style>
  <w:style w:type="character" w:customStyle="1" w:styleId="TextedebullesCar">
    <w:name w:val="Texte de bulles Car"/>
    <w:link w:val="Textedebulles"/>
    <w:uiPriority w:val="99"/>
    <w:semiHidden/>
    <w:rsid w:val="00B4691D"/>
    <w:rPr>
      <w:rFonts w:ascii="Segoe UI" w:eastAsia="MS Mincho" w:hAnsi="Segoe UI" w:cs="Segoe UI"/>
      <w:sz w:val="18"/>
      <w:szCs w:val="18"/>
      <w:lang w:eastAsia="zh-CN"/>
    </w:rPr>
  </w:style>
  <w:style w:type="character" w:styleId="Marquedecommentaire">
    <w:name w:val="annotation reference"/>
    <w:uiPriority w:val="99"/>
    <w:semiHidden/>
    <w:unhideWhenUsed/>
    <w:rsid w:val="00A037E6"/>
    <w:rPr>
      <w:sz w:val="16"/>
      <w:szCs w:val="16"/>
    </w:rPr>
  </w:style>
  <w:style w:type="paragraph" w:styleId="Commentaire">
    <w:name w:val="annotation text"/>
    <w:basedOn w:val="Normal"/>
    <w:link w:val="CommentaireCar"/>
    <w:uiPriority w:val="99"/>
    <w:semiHidden/>
    <w:unhideWhenUsed/>
    <w:rsid w:val="00A037E6"/>
    <w:rPr>
      <w:sz w:val="20"/>
      <w:szCs w:val="20"/>
    </w:rPr>
  </w:style>
  <w:style w:type="character" w:customStyle="1" w:styleId="CommentaireCar">
    <w:name w:val="Commentaire Car"/>
    <w:link w:val="Commentaire"/>
    <w:uiPriority w:val="99"/>
    <w:semiHidden/>
    <w:rsid w:val="00A037E6"/>
    <w:rPr>
      <w:rFonts w:ascii="Cambria" w:eastAsia="MS Mincho" w:hAnsi="Cambria"/>
      <w:lang w:eastAsia="zh-CN"/>
    </w:rPr>
  </w:style>
  <w:style w:type="paragraph" w:styleId="Objetducommentaire">
    <w:name w:val="annotation subject"/>
    <w:basedOn w:val="Commentaire"/>
    <w:next w:val="Commentaire"/>
    <w:link w:val="ObjetducommentaireCar"/>
    <w:uiPriority w:val="99"/>
    <w:semiHidden/>
    <w:unhideWhenUsed/>
    <w:rsid w:val="00A037E6"/>
    <w:rPr>
      <w:b/>
      <w:bCs/>
    </w:rPr>
  </w:style>
  <w:style w:type="character" w:customStyle="1" w:styleId="ObjetducommentaireCar">
    <w:name w:val="Objet du commentaire Car"/>
    <w:link w:val="Objetducommentaire"/>
    <w:uiPriority w:val="99"/>
    <w:semiHidden/>
    <w:rsid w:val="00A037E6"/>
    <w:rPr>
      <w:rFonts w:ascii="Cambria" w:eastAsia="MS Mincho" w:hAnsi="Cambria"/>
      <w:b/>
      <w:bCs/>
      <w:lang w:eastAsia="zh-CN"/>
    </w:rPr>
  </w:style>
  <w:style w:type="paragraph" w:styleId="Rvision">
    <w:name w:val="Revision"/>
    <w:hidden/>
    <w:uiPriority w:val="99"/>
    <w:semiHidden/>
    <w:rsid w:val="00BF606E"/>
    <w:rPr>
      <w:rFonts w:ascii="Cambria" w:eastAsia="MS Mincho" w:hAnsi="Cambria"/>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28" Type="http://schemas.microsoft.com/office/2016/09/relationships/commentsIds" Target="commentsIds.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4C36A6-4812-42E9-B679-8F912C758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13</Pages>
  <Words>4781</Words>
  <Characters>26296</Characters>
  <Application>Microsoft Office Word</Application>
  <DocSecurity>0</DocSecurity>
  <Lines>219</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LAPORTE Damien</dc:creator>
  <cp:keywords/>
  <cp:lastModifiedBy>LAPORTE Damien</cp:lastModifiedBy>
  <cp:revision>17</cp:revision>
  <cp:lastPrinted>2019-04-01T15:39:00Z</cp:lastPrinted>
  <dcterms:created xsi:type="dcterms:W3CDTF">2019-06-12T10:09:00Z</dcterms:created>
  <dcterms:modified xsi:type="dcterms:W3CDTF">2019-06-12T15:34:00Z</dcterms:modified>
</cp:coreProperties>
</file>