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4833A" w14:textId="77777777" w:rsidR="00AB4116" w:rsidRDefault="00AB4116" w:rsidP="00AB4116">
      <w:pPr>
        <w:spacing w:line="276" w:lineRule="auto"/>
        <w:rPr>
          <w:sz w:val="22"/>
          <w:szCs w:val="22"/>
        </w:rPr>
      </w:pPr>
    </w:p>
    <w:p w14:paraId="334AFFBE" w14:textId="77777777" w:rsidR="00AB4116" w:rsidRDefault="00AB4116" w:rsidP="00AB4116">
      <w:pPr>
        <w:spacing w:line="276" w:lineRule="auto"/>
        <w:jc w:val="center"/>
      </w:pPr>
      <w:r>
        <w:rPr>
          <w:b/>
          <w:sz w:val="40"/>
          <w:szCs w:val="40"/>
        </w:rPr>
        <w:t xml:space="preserve">SUR LA FISSURATION DE BOIS MASSIF RECONSTITUES D’ORIGINE TROPICALES </w:t>
      </w:r>
    </w:p>
    <w:p w14:paraId="5F41F44A" w14:textId="77777777" w:rsidR="00AB4116" w:rsidRDefault="00AB4116" w:rsidP="00AB4116">
      <w:pPr>
        <w:spacing w:line="276" w:lineRule="auto"/>
        <w:rPr>
          <w:b/>
          <w:sz w:val="28"/>
          <w:szCs w:val="28"/>
        </w:rPr>
      </w:pPr>
    </w:p>
    <w:p w14:paraId="004593AD" w14:textId="77777777" w:rsidR="00AB4116" w:rsidRDefault="00AB4116" w:rsidP="00AB4116">
      <w:pPr>
        <w:spacing w:line="276" w:lineRule="auto"/>
        <w:jc w:val="center"/>
      </w:pPr>
      <w:r>
        <w:rPr>
          <w:b/>
          <w:sz w:val="28"/>
          <w:szCs w:val="28"/>
        </w:rPr>
        <w:t xml:space="preserve">CH. NDONG </w:t>
      </w:r>
      <w:proofErr w:type="spellStart"/>
      <w:r>
        <w:rPr>
          <w:b/>
          <w:sz w:val="28"/>
          <w:szCs w:val="28"/>
        </w:rPr>
        <w:t>BIDZO</w:t>
      </w:r>
      <w:r>
        <w:rPr>
          <w:b/>
          <w:sz w:val="28"/>
          <w:szCs w:val="28"/>
          <w:vertAlign w:val="superscript"/>
        </w:rPr>
        <w:t>a</w:t>
      </w:r>
      <w:proofErr w:type="spellEnd"/>
      <w:r>
        <w:rPr>
          <w:b/>
          <w:sz w:val="28"/>
          <w:szCs w:val="28"/>
        </w:rPr>
        <w:t xml:space="preserve">, R. MOUTOU </w:t>
      </w:r>
      <w:proofErr w:type="spellStart"/>
      <w:proofErr w:type="gramStart"/>
      <w:r>
        <w:rPr>
          <w:b/>
          <w:sz w:val="28"/>
          <w:szCs w:val="28"/>
        </w:rPr>
        <w:t>PITTI</w:t>
      </w:r>
      <w:r>
        <w:rPr>
          <w:b/>
          <w:sz w:val="28"/>
          <w:szCs w:val="28"/>
          <w:vertAlign w:val="superscript"/>
        </w:rPr>
        <w:t>b,c</w:t>
      </w:r>
      <w:proofErr w:type="spellEnd"/>
      <w:proofErr w:type="gramEnd"/>
      <w:r>
        <w:rPr>
          <w:b/>
          <w:sz w:val="28"/>
          <w:szCs w:val="28"/>
        </w:rPr>
        <w:t xml:space="preserve">, S. </w:t>
      </w:r>
      <w:proofErr w:type="spellStart"/>
      <w:r>
        <w:rPr>
          <w:b/>
          <w:sz w:val="28"/>
          <w:szCs w:val="28"/>
        </w:rPr>
        <w:t>IKOGOU</w:t>
      </w:r>
      <w:r>
        <w:rPr>
          <w:b/>
          <w:sz w:val="28"/>
          <w:szCs w:val="28"/>
          <w:vertAlign w:val="superscript"/>
        </w:rPr>
        <w:t>c</w:t>
      </w:r>
      <w:proofErr w:type="spellEnd"/>
      <w:r>
        <w:rPr>
          <w:b/>
          <w:sz w:val="28"/>
          <w:szCs w:val="28"/>
        </w:rPr>
        <w:t xml:space="preserve">, B. </w:t>
      </w:r>
      <w:proofErr w:type="spellStart"/>
      <w:r>
        <w:rPr>
          <w:b/>
          <w:sz w:val="28"/>
          <w:szCs w:val="28"/>
        </w:rPr>
        <w:t>KAISER</w:t>
      </w:r>
      <w:r>
        <w:rPr>
          <w:b/>
          <w:sz w:val="28"/>
          <w:szCs w:val="28"/>
          <w:vertAlign w:val="superscript"/>
        </w:rPr>
        <w:t>d</w:t>
      </w:r>
      <w:proofErr w:type="spellEnd"/>
    </w:p>
    <w:p w14:paraId="083F10B1" w14:textId="77777777" w:rsidR="00AB4116" w:rsidRDefault="00AB4116" w:rsidP="00AB4116">
      <w:pPr>
        <w:spacing w:line="276" w:lineRule="auto"/>
        <w:jc w:val="center"/>
        <w:rPr>
          <w:b/>
          <w:sz w:val="28"/>
          <w:szCs w:val="28"/>
        </w:rPr>
      </w:pPr>
    </w:p>
    <w:p w14:paraId="76701CA8" w14:textId="59ECCF81" w:rsidR="00AB4116" w:rsidRPr="009C36B5" w:rsidRDefault="00AB4116" w:rsidP="00AB4116">
      <w:pPr>
        <w:spacing w:line="276" w:lineRule="auto"/>
        <w:jc w:val="center"/>
        <w:rPr>
          <w:sz w:val="24"/>
          <w:szCs w:val="24"/>
        </w:rPr>
      </w:pPr>
      <w:r w:rsidRPr="009C36B5">
        <w:rPr>
          <w:sz w:val="24"/>
          <w:szCs w:val="24"/>
        </w:rPr>
        <w:t xml:space="preserve">a. Ecole Nationale des Eaux et Forêts, </w:t>
      </w:r>
      <w:proofErr w:type="spellStart"/>
      <w:r w:rsidRPr="009C36B5">
        <w:rPr>
          <w:sz w:val="24"/>
          <w:szCs w:val="24"/>
        </w:rPr>
        <w:t>LaReVa</w:t>
      </w:r>
      <w:proofErr w:type="spellEnd"/>
      <w:r w:rsidRPr="009C36B5">
        <w:rPr>
          <w:sz w:val="24"/>
          <w:szCs w:val="24"/>
        </w:rPr>
        <w:t xml:space="preserve"> Bois, Libreville, Gabon ndonghorphe@gmai</w:t>
      </w:r>
      <w:r w:rsidR="001E1B40">
        <w:rPr>
          <w:sz w:val="24"/>
          <w:szCs w:val="24"/>
        </w:rPr>
        <w:t>l</w:t>
      </w:r>
      <w:r w:rsidRPr="009C36B5">
        <w:rPr>
          <w:sz w:val="24"/>
          <w:szCs w:val="24"/>
        </w:rPr>
        <w:t>.com</w:t>
      </w:r>
    </w:p>
    <w:p w14:paraId="460856C0" w14:textId="227A486C" w:rsidR="00AB4116" w:rsidRPr="009C36B5" w:rsidRDefault="00AB4116" w:rsidP="00AB4116">
      <w:pPr>
        <w:spacing w:line="276" w:lineRule="auto"/>
        <w:jc w:val="center"/>
        <w:rPr>
          <w:sz w:val="24"/>
          <w:szCs w:val="24"/>
        </w:rPr>
      </w:pPr>
      <w:r w:rsidRPr="009C36B5">
        <w:rPr>
          <w:sz w:val="24"/>
          <w:szCs w:val="24"/>
        </w:rPr>
        <w:t xml:space="preserve">b. Université Clermont Auvergne, CNRS, SIGMA Clermont, Institut Pascal, Clermont-Ferrand, </w:t>
      </w:r>
      <w:r w:rsidR="00F20632" w:rsidRPr="009C36B5">
        <w:rPr>
          <w:sz w:val="24"/>
          <w:szCs w:val="24"/>
        </w:rPr>
        <w:t>France,</w:t>
      </w:r>
      <w:r w:rsidRPr="009C36B5">
        <w:rPr>
          <w:sz w:val="24"/>
          <w:szCs w:val="24"/>
        </w:rPr>
        <w:t xml:space="preserve"> </w:t>
      </w:r>
      <w:hyperlink r:id="rId7" w:history="1">
        <w:r w:rsidRPr="009C36B5">
          <w:rPr>
            <w:sz w:val="24"/>
            <w:szCs w:val="24"/>
          </w:rPr>
          <w:t>rostand.moutou_pitti@uca.fr</w:t>
        </w:r>
      </w:hyperlink>
    </w:p>
    <w:p w14:paraId="48F4ECE0" w14:textId="77777777" w:rsidR="00AB4116" w:rsidRPr="009C36B5" w:rsidRDefault="00AB4116" w:rsidP="00AB4116">
      <w:pPr>
        <w:spacing w:line="276" w:lineRule="auto"/>
        <w:jc w:val="center"/>
        <w:rPr>
          <w:sz w:val="24"/>
          <w:szCs w:val="24"/>
        </w:rPr>
      </w:pPr>
      <w:r w:rsidRPr="009C36B5">
        <w:rPr>
          <w:sz w:val="24"/>
          <w:szCs w:val="24"/>
        </w:rPr>
        <w:t xml:space="preserve">c. CENAREST, IRT, Libreville, </w:t>
      </w:r>
      <w:r w:rsidR="00F20632" w:rsidRPr="009C36B5">
        <w:rPr>
          <w:sz w:val="24"/>
          <w:szCs w:val="24"/>
        </w:rPr>
        <w:t>Gabon,</w:t>
      </w:r>
      <w:r w:rsidRPr="009C36B5">
        <w:rPr>
          <w:sz w:val="24"/>
          <w:szCs w:val="24"/>
        </w:rPr>
        <w:t xml:space="preserve"> </w:t>
      </w:r>
      <w:hyperlink r:id="rId8" w:history="1">
        <w:r w:rsidRPr="009C36B5">
          <w:rPr>
            <w:sz w:val="24"/>
            <w:szCs w:val="24"/>
          </w:rPr>
          <w:t>rostand.moutou_pitti@uca.fr</w:t>
        </w:r>
      </w:hyperlink>
    </w:p>
    <w:p w14:paraId="77302124" w14:textId="483926F6" w:rsidR="00AB4116" w:rsidRPr="009C36B5" w:rsidRDefault="00AB4116" w:rsidP="00AB4116">
      <w:pPr>
        <w:jc w:val="center"/>
        <w:rPr>
          <w:sz w:val="24"/>
          <w:szCs w:val="24"/>
        </w:rPr>
      </w:pPr>
      <w:r w:rsidRPr="009C36B5">
        <w:rPr>
          <w:sz w:val="24"/>
          <w:szCs w:val="24"/>
        </w:rPr>
        <w:t>d. Ecole Polytechnique de Masuku, Franceville, Gabon</w:t>
      </w:r>
      <w:r w:rsidR="00F20632" w:rsidRPr="009C36B5">
        <w:rPr>
          <w:sz w:val="24"/>
          <w:szCs w:val="24"/>
        </w:rPr>
        <w:t>, ikogosamuel@yahoo.fr</w:t>
      </w:r>
    </w:p>
    <w:p w14:paraId="0C746522" w14:textId="77777777" w:rsidR="00AB4116" w:rsidRPr="009C36B5" w:rsidRDefault="00AB4116" w:rsidP="00AB4116">
      <w:pPr>
        <w:jc w:val="center"/>
        <w:rPr>
          <w:sz w:val="24"/>
          <w:szCs w:val="24"/>
        </w:rPr>
      </w:pPr>
      <w:r w:rsidRPr="009C36B5">
        <w:rPr>
          <w:sz w:val="24"/>
          <w:szCs w:val="24"/>
        </w:rPr>
        <w:t xml:space="preserve">e. </w:t>
      </w:r>
      <w:proofErr w:type="spellStart"/>
      <w:r w:rsidRPr="009C36B5">
        <w:rPr>
          <w:sz w:val="24"/>
          <w:szCs w:val="24"/>
        </w:rPr>
        <w:t>Ecowood</w:t>
      </w:r>
      <w:proofErr w:type="spellEnd"/>
      <w:r w:rsidRPr="009C36B5">
        <w:rPr>
          <w:sz w:val="24"/>
          <w:szCs w:val="24"/>
        </w:rPr>
        <w:t xml:space="preserve"> S.A, Zone Industriel des </w:t>
      </w:r>
      <w:proofErr w:type="spellStart"/>
      <w:r w:rsidRPr="009C36B5">
        <w:rPr>
          <w:sz w:val="24"/>
          <w:szCs w:val="24"/>
        </w:rPr>
        <w:t>Acaé</w:t>
      </w:r>
      <w:proofErr w:type="spellEnd"/>
      <w:r w:rsidRPr="009C36B5">
        <w:rPr>
          <w:sz w:val="24"/>
          <w:szCs w:val="24"/>
        </w:rPr>
        <w:t xml:space="preserve">, </w:t>
      </w:r>
      <w:proofErr w:type="spellStart"/>
      <w:proofErr w:type="gramStart"/>
      <w:r w:rsidRPr="009C36B5">
        <w:rPr>
          <w:sz w:val="24"/>
          <w:szCs w:val="24"/>
        </w:rPr>
        <w:t>Libreville,Gabon</w:t>
      </w:r>
      <w:proofErr w:type="spellEnd"/>
      <w:proofErr w:type="gramEnd"/>
      <w:r w:rsidR="00F20632" w:rsidRPr="009C36B5">
        <w:rPr>
          <w:sz w:val="24"/>
          <w:szCs w:val="24"/>
        </w:rPr>
        <w:t>, beat.kaiser@ecowoo.ch</w:t>
      </w:r>
    </w:p>
    <w:p w14:paraId="685870FD" w14:textId="77777777" w:rsidR="00AB4116" w:rsidRDefault="00AB4116" w:rsidP="00AB4116">
      <w:pPr>
        <w:spacing w:line="276" w:lineRule="auto"/>
        <w:rPr>
          <w:sz w:val="32"/>
          <w:szCs w:val="32"/>
        </w:rPr>
      </w:pPr>
    </w:p>
    <w:p w14:paraId="23F3771F" w14:textId="77777777" w:rsidR="00AB4116" w:rsidRDefault="00AB4116" w:rsidP="00AB4116">
      <w:pPr>
        <w:spacing w:line="276" w:lineRule="auto"/>
      </w:pPr>
      <w:r>
        <w:rPr>
          <w:b/>
          <w:sz w:val="32"/>
          <w:szCs w:val="32"/>
        </w:rPr>
        <w:t>Résumé :</w:t>
      </w:r>
    </w:p>
    <w:p w14:paraId="4E2DB89A" w14:textId="77777777" w:rsidR="00AB4116" w:rsidRDefault="00AB4116" w:rsidP="00AB4116">
      <w:pPr>
        <w:spacing w:line="276" w:lineRule="auto"/>
        <w:rPr>
          <w:b/>
          <w:sz w:val="22"/>
          <w:szCs w:val="22"/>
        </w:rPr>
      </w:pPr>
    </w:p>
    <w:p w14:paraId="4B0FCBB4" w14:textId="5B07F983" w:rsidR="00AB4116" w:rsidRPr="00E35B01" w:rsidRDefault="00AB4116" w:rsidP="00AB4116">
      <w:pPr>
        <w:spacing w:line="276" w:lineRule="auto"/>
        <w:jc w:val="both"/>
        <w:rPr>
          <w:i/>
          <w:sz w:val="22"/>
          <w:szCs w:val="22"/>
        </w:rPr>
      </w:pPr>
      <w:bookmarkStart w:id="0" w:name="_Hlk5372211"/>
      <w:r w:rsidRPr="00E35B01">
        <w:rPr>
          <w:i/>
          <w:sz w:val="22"/>
          <w:szCs w:val="22"/>
        </w:rPr>
        <w:t xml:space="preserve">Ce travail présente </w:t>
      </w:r>
      <w:r w:rsidR="00BA7B73">
        <w:rPr>
          <w:i/>
          <w:sz w:val="22"/>
          <w:szCs w:val="22"/>
        </w:rPr>
        <w:t>l’étude de</w:t>
      </w:r>
      <w:r>
        <w:rPr>
          <w:i/>
          <w:sz w:val="22"/>
          <w:szCs w:val="22"/>
        </w:rPr>
        <w:t xml:space="preserve"> la fissuration de Bois Massif Reconstitués (BMR) </w:t>
      </w:r>
      <w:r w:rsidR="00BA7B73">
        <w:rPr>
          <w:i/>
          <w:sz w:val="22"/>
          <w:szCs w:val="22"/>
        </w:rPr>
        <w:t xml:space="preserve">TRIO et DUO </w:t>
      </w:r>
      <w:r>
        <w:rPr>
          <w:i/>
          <w:sz w:val="22"/>
          <w:szCs w:val="22"/>
        </w:rPr>
        <w:t xml:space="preserve">multi essences d’origine tropicale, l’adhésif utilisé est au phénol. </w:t>
      </w:r>
      <w:r w:rsidR="00770698">
        <w:rPr>
          <w:i/>
          <w:sz w:val="22"/>
          <w:szCs w:val="22"/>
        </w:rPr>
        <w:t>D</w:t>
      </w:r>
      <w:r w:rsidR="009C2277">
        <w:rPr>
          <w:i/>
          <w:sz w:val="22"/>
          <w:szCs w:val="22"/>
        </w:rPr>
        <w:t xml:space="preserve">es essences </w:t>
      </w:r>
      <w:proofErr w:type="gramStart"/>
      <w:r w:rsidR="009C2277">
        <w:rPr>
          <w:i/>
          <w:sz w:val="22"/>
          <w:szCs w:val="22"/>
        </w:rPr>
        <w:t>tropicales</w:t>
      </w:r>
      <w:r w:rsidR="00CE664F">
        <w:rPr>
          <w:i/>
          <w:sz w:val="22"/>
          <w:szCs w:val="22"/>
        </w:rPr>
        <w:t xml:space="preserve"> </w:t>
      </w:r>
      <w:r w:rsidR="0074199A">
        <w:rPr>
          <w:i/>
          <w:sz w:val="22"/>
          <w:szCs w:val="22"/>
        </w:rPr>
        <w:t xml:space="preserve"> disponibles</w:t>
      </w:r>
      <w:proofErr w:type="gramEnd"/>
      <w:r w:rsidR="0074199A">
        <w:rPr>
          <w:i/>
          <w:sz w:val="22"/>
          <w:szCs w:val="22"/>
        </w:rPr>
        <w:t xml:space="preserve"> et peu exploitées au Gabon</w:t>
      </w:r>
      <w:r w:rsidR="00CE664F">
        <w:rPr>
          <w:i/>
          <w:sz w:val="22"/>
          <w:szCs w:val="22"/>
        </w:rPr>
        <w:t xml:space="preserve"> ont été utilisées, il s’agit de</w:t>
      </w:r>
      <w:r w:rsidR="00E2521A">
        <w:rPr>
          <w:i/>
          <w:sz w:val="22"/>
          <w:szCs w:val="22"/>
        </w:rPr>
        <w:t> :</w:t>
      </w:r>
      <w:r w:rsidRPr="007122DE">
        <w:rPr>
          <w:i/>
          <w:sz w:val="22"/>
          <w:szCs w:val="22"/>
        </w:rPr>
        <w:t xml:space="preserve"> </w:t>
      </w:r>
      <w:proofErr w:type="spellStart"/>
      <w:r w:rsidRPr="007122DE">
        <w:rPr>
          <w:i/>
          <w:sz w:val="22"/>
          <w:szCs w:val="22"/>
        </w:rPr>
        <w:t>Staustia</w:t>
      </w:r>
      <w:proofErr w:type="spellEnd"/>
      <w:r w:rsidRPr="007122DE">
        <w:rPr>
          <w:i/>
          <w:sz w:val="22"/>
          <w:szCs w:val="22"/>
        </w:rPr>
        <w:t xml:space="preserve"> </w:t>
      </w:r>
      <w:proofErr w:type="spellStart"/>
      <w:r w:rsidRPr="007122DE">
        <w:rPr>
          <w:i/>
          <w:sz w:val="22"/>
          <w:szCs w:val="22"/>
        </w:rPr>
        <w:t>kamernesis</w:t>
      </w:r>
      <w:proofErr w:type="spellEnd"/>
      <w:r w:rsidRPr="007122DE">
        <w:rPr>
          <w:i/>
          <w:sz w:val="22"/>
          <w:szCs w:val="22"/>
        </w:rPr>
        <w:t xml:space="preserve"> (</w:t>
      </w:r>
      <w:proofErr w:type="spellStart"/>
      <w:r w:rsidRPr="007122DE">
        <w:rPr>
          <w:i/>
          <w:sz w:val="22"/>
          <w:szCs w:val="22"/>
        </w:rPr>
        <w:t>Niové</w:t>
      </w:r>
      <w:proofErr w:type="spellEnd"/>
      <w:r w:rsidRPr="007122DE">
        <w:rPr>
          <w:i/>
          <w:sz w:val="22"/>
          <w:szCs w:val="22"/>
        </w:rPr>
        <w:t>),</w:t>
      </w:r>
      <w:r w:rsidR="00E2521A">
        <w:rPr>
          <w:i/>
          <w:sz w:val="22"/>
          <w:szCs w:val="22"/>
        </w:rPr>
        <w:t xml:space="preserve"> </w:t>
      </w:r>
      <w:r w:rsidRPr="007122DE">
        <w:rPr>
          <w:i/>
          <w:sz w:val="22"/>
          <w:szCs w:val="22"/>
        </w:rPr>
        <w:t xml:space="preserve"> </w:t>
      </w:r>
      <w:bookmarkStart w:id="1" w:name="_Hlk525813559"/>
      <w:proofErr w:type="spellStart"/>
      <w:r w:rsidRPr="007122DE">
        <w:rPr>
          <w:i/>
          <w:sz w:val="22"/>
          <w:szCs w:val="22"/>
        </w:rPr>
        <w:t>Dacryodes</w:t>
      </w:r>
      <w:proofErr w:type="spellEnd"/>
      <w:r w:rsidRPr="007122DE">
        <w:rPr>
          <w:i/>
          <w:sz w:val="22"/>
          <w:szCs w:val="22"/>
        </w:rPr>
        <w:t xml:space="preserve"> </w:t>
      </w:r>
      <w:proofErr w:type="spellStart"/>
      <w:r w:rsidRPr="007122DE">
        <w:rPr>
          <w:i/>
          <w:sz w:val="22"/>
          <w:szCs w:val="22"/>
        </w:rPr>
        <w:t>buettneri</w:t>
      </w:r>
      <w:proofErr w:type="spellEnd"/>
      <w:r w:rsidRPr="007122DE">
        <w:rPr>
          <w:i/>
          <w:sz w:val="22"/>
          <w:szCs w:val="22"/>
        </w:rPr>
        <w:t xml:space="preserve"> </w:t>
      </w:r>
      <w:bookmarkEnd w:id="1"/>
      <w:r w:rsidRPr="007122DE">
        <w:rPr>
          <w:i/>
          <w:sz w:val="22"/>
          <w:szCs w:val="22"/>
        </w:rPr>
        <w:t>(</w:t>
      </w:r>
      <w:proofErr w:type="spellStart"/>
      <w:r w:rsidRPr="007122DE">
        <w:rPr>
          <w:i/>
          <w:sz w:val="22"/>
          <w:szCs w:val="22"/>
        </w:rPr>
        <w:t>Ozigo</w:t>
      </w:r>
      <w:proofErr w:type="spellEnd"/>
      <w:r w:rsidRPr="007122DE">
        <w:rPr>
          <w:i/>
          <w:sz w:val="22"/>
          <w:szCs w:val="22"/>
        </w:rPr>
        <w:t xml:space="preserve">) et </w:t>
      </w:r>
      <w:proofErr w:type="spellStart"/>
      <w:r w:rsidRPr="007122DE">
        <w:rPr>
          <w:i/>
          <w:sz w:val="22"/>
          <w:szCs w:val="22"/>
        </w:rPr>
        <w:t>Pterocarpus</w:t>
      </w:r>
      <w:proofErr w:type="spellEnd"/>
      <w:r w:rsidRPr="007122DE">
        <w:rPr>
          <w:i/>
          <w:sz w:val="22"/>
          <w:szCs w:val="22"/>
        </w:rPr>
        <w:t xml:space="preserve"> </w:t>
      </w:r>
      <w:proofErr w:type="spellStart"/>
      <w:r w:rsidRPr="007122DE">
        <w:rPr>
          <w:i/>
          <w:sz w:val="22"/>
          <w:szCs w:val="22"/>
        </w:rPr>
        <w:t>osun</w:t>
      </w:r>
      <w:proofErr w:type="spellEnd"/>
      <w:r w:rsidRPr="007122DE">
        <w:rPr>
          <w:i/>
          <w:sz w:val="22"/>
          <w:szCs w:val="22"/>
        </w:rPr>
        <w:t xml:space="preserve"> (</w:t>
      </w:r>
      <w:proofErr w:type="spellStart"/>
      <w:r w:rsidRPr="007122DE">
        <w:rPr>
          <w:i/>
          <w:sz w:val="22"/>
          <w:szCs w:val="22"/>
        </w:rPr>
        <w:t>Padouk</w:t>
      </w:r>
      <w:proofErr w:type="spellEnd"/>
      <w:r w:rsidRPr="007122DE">
        <w:rPr>
          <w:i/>
          <w:sz w:val="22"/>
          <w:szCs w:val="22"/>
        </w:rPr>
        <w:t>)</w:t>
      </w:r>
      <w:r>
        <w:rPr>
          <w:i/>
          <w:sz w:val="22"/>
          <w:szCs w:val="22"/>
        </w:rPr>
        <w:t xml:space="preserve">. Une première étude a montré qu’en combinant </w:t>
      </w:r>
      <w:r w:rsidR="0074199A">
        <w:rPr>
          <w:i/>
          <w:sz w:val="22"/>
          <w:szCs w:val="22"/>
        </w:rPr>
        <w:t xml:space="preserve">astucieusement </w:t>
      </w:r>
      <w:r>
        <w:rPr>
          <w:i/>
          <w:sz w:val="22"/>
          <w:szCs w:val="22"/>
        </w:rPr>
        <w:t xml:space="preserve">ces trois </w:t>
      </w:r>
      <w:r w:rsidR="0074199A">
        <w:rPr>
          <w:i/>
          <w:sz w:val="22"/>
          <w:szCs w:val="22"/>
        </w:rPr>
        <w:t>essences</w:t>
      </w:r>
      <w:r>
        <w:rPr>
          <w:i/>
          <w:sz w:val="22"/>
          <w:szCs w:val="22"/>
        </w:rPr>
        <w:t xml:space="preserve">, </w:t>
      </w:r>
      <w:r w:rsidR="0074199A">
        <w:rPr>
          <w:i/>
          <w:sz w:val="22"/>
          <w:szCs w:val="22"/>
        </w:rPr>
        <w:t>les B</w:t>
      </w:r>
      <w:r w:rsidR="001B1C82">
        <w:rPr>
          <w:i/>
          <w:sz w:val="22"/>
          <w:szCs w:val="22"/>
        </w:rPr>
        <w:t>M</w:t>
      </w:r>
      <w:r w:rsidR="009C2277">
        <w:rPr>
          <w:i/>
          <w:sz w:val="22"/>
          <w:szCs w:val="22"/>
        </w:rPr>
        <w:t>R</w:t>
      </w:r>
      <w:r w:rsidR="0074199A">
        <w:rPr>
          <w:i/>
          <w:sz w:val="22"/>
          <w:szCs w:val="22"/>
        </w:rPr>
        <w:t xml:space="preserve"> obtenus</w:t>
      </w:r>
      <w:r>
        <w:rPr>
          <w:i/>
          <w:sz w:val="22"/>
          <w:szCs w:val="22"/>
        </w:rPr>
        <w:t xml:space="preserve"> présentent des résistantes mécaniques satisfaisantes moyennant l’influence des fissures initiales Le</w:t>
      </w:r>
      <w:r w:rsidRPr="00E35B01">
        <w:rPr>
          <w:i/>
          <w:sz w:val="22"/>
          <w:szCs w:val="22"/>
        </w:rPr>
        <w:t xml:space="preserve"> taux de restitution d’énergie critique </w:t>
      </w:r>
      <w:r>
        <w:rPr>
          <w:i/>
          <w:sz w:val="22"/>
          <w:szCs w:val="22"/>
        </w:rPr>
        <w:t xml:space="preserve">et la ténacité </w:t>
      </w:r>
      <w:r w:rsidR="00BA7B73">
        <w:rPr>
          <w:i/>
          <w:sz w:val="22"/>
          <w:szCs w:val="22"/>
        </w:rPr>
        <w:t>ont</w:t>
      </w:r>
      <w:r>
        <w:rPr>
          <w:i/>
          <w:sz w:val="22"/>
          <w:szCs w:val="22"/>
        </w:rPr>
        <w:t xml:space="preserve"> donc été calculé</w:t>
      </w:r>
      <w:r w:rsidR="00BA7B73">
        <w:rPr>
          <w:i/>
          <w:sz w:val="22"/>
          <w:szCs w:val="22"/>
        </w:rPr>
        <w:t>s</w:t>
      </w:r>
      <w:r>
        <w:rPr>
          <w:i/>
          <w:sz w:val="22"/>
          <w:szCs w:val="22"/>
        </w:rPr>
        <w:t xml:space="preserve"> sur des éprouvettes de types Single </w:t>
      </w:r>
      <w:bookmarkStart w:id="2" w:name="_Hlk5563584"/>
      <w:proofErr w:type="spellStart"/>
      <w:r>
        <w:rPr>
          <w:i/>
          <w:sz w:val="22"/>
          <w:szCs w:val="22"/>
        </w:rPr>
        <w:t>Edge</w:t>
      </w:r>
      <w:proofErr w:type="spellEnd"/>
      <w:r>
        <w:rPr>
          <w:i/>
          <w:sz w:val="22"/>
          <w:szCs w:val="22"/>
        </w:rPr>
        <w:t xml:space="preserve"> </w:t>
      </w:r>
      <w:proofErr w:type="spellStart"/>
      <w:r>
        <w:rPr>
          <w:i/>
          <w:sz w:val="22"/>
          <w:szCs w:val="22"/>
        </w:rPr>
        <w:t>Notched</w:t>
      </w:r>
      <w:proofErr w:type="spellEnd"/>
      <w:r>
        <w:rPr>
          <w:i/>
          <w:sz w:val="22"/>
          <w:szCs w:val="22"/>
        </w:rPr>
        <w:t xml:space="preserve"> </w:t>
      </w:r>
      <w:proofErr w:type="spellStart"/>
      <w:r>
        <w:rPr>
          <w:i/>
          <w:sz w:val="22"/>
          <w:szCs w:val="22"/>
        </w:rPr>
        <w:t>Bending</w:t>
      </w:r>
      <w:proofErr w:type="spellEnd"/>
      <w:r>
        <w:rPr>
          <w:i/>
          <w:sz w:val="22"/>
          <w:szCs w:val="22"/>
        </w:rPr>
        <w:t xml:space="preserve"> </w:t>
      </w:r>
      <w:bookmarkEnd w:id="2"/>
      <w:r>
        <w:rPr>
          <w:i/>
          <w:sz w:val="22"/>
          <w:szCs w:val="22"/>
        </w:rPr>
        <w:t>selon la norme ISO 12135. Le dispositif expérimental est composé d’une presse de flexion trois</w:t>
      </w:r>
      <w:r w:rsidR="00BA7B73">
        <w:rPr>
          <w:i/>
          <w:sz w:val="22"/>
          <w:szCs w:val="22"/>
        </w:rPr>
        <w:t xml:space="preserve"> point aidé d’</w:t>
      </w:r>
      <w:r>
        <w:rPr>
          <w:i/>
          <w:sz w:val="22"/>
          <w:szCs w:val="22"/>
        </w:rPr>
        <w:t>un extensomètre</w:t>
      </w:r>
      <w:r w:rsidR="00BA7B73">
        <w:rPr>
          <w:i/>
          <w:sz w:val="22"/>
          <w:szCs w:val="22"/>
        </w:rPr>
        <w:t xml:space="preserve"> afin de suivre l’ouverture de la fissure en fonction la force appliquée</w:t>
      </w:r>
      <w:r>
        <w:rPr>
          <w:i/>
          <w:sz w:val="22"/>
          <w:szCs w:val="22"/>
        </w:rPr>
        <w:t xml:space="preserve">. </w:t>
      </w:r>
      <w:r w:rsidR="00BA7B73">
        <w:rPr>
          <w:i/>
          <w:sz w:val="22"/>
          <w:szCs w:val="22"/>
        </w:rPr>
        <w:t>L</w:t>
      </w:r>
      <w:r w:rsidR="00443A82">
        <w:rPr>
          <w:i/>
          <w:sz w:val="22"/>
          <w:szCs w:val="22"/>
        </w:rPr>
        <w:t xml:space="preserve">es résultats montrent </w:t>
      </w:r>
      <w:r w:rsidR="00EB682C">
        <w:rPr>
          <w:i/>
          <w:sz w:val="22"/>
          <w:szCs w:val="22"/>
        </w:rPr>
        <w:t xml:space="preserve">une dépendance de la résistance à la fissuration du BRM en fonction de la densité et de la disposition de chaque essence dans la composition de celui-ci. </w:t>
      </w:r>
    </w:p>
    <w:bookmarkEnd w:id="0"/>
    <w:p w14:paraId="3806977A" w14:textId="77777777" w:rsidR="00AB4116" w:rsidRDefault="00AB4116" w:rsidP="00AB4116">
      <w:pPr>
        <w:spacing w:line="276" w:lineRule="auto"/>
        <w:rPr>
          <w:b/>
          <w:i/>
          <w:sz w:val="32"/>
          <w:szCs w:val="32"/>
          <w:lang w:val="en-US"/>
        </w:rPr>
      </w:pPr>
    </w:p>
    <w:p w14:paraId="6FEDEA0D" w14:textId="77777777" w:rsidR="00AB4116" w:rsidRDefault="0088300C" w:rsidP="00AB4116">
      <w:pPr>
        <w:spacing w:line="276" w:lineRule="auto"/>
      </w:pPr>
      <w:r>
        <w:rPr>
          <w:b/>
          <w:sz w:val="32"/>
          <w:szCs w:val="32"/>
          <w:lang w:val="en-US"/>
        </w:rPr>
        <w:t>Abstract:</w:t>
      </w:r>
      <w:r w:rsidR="00AB4116">
        <w:rPr>
          <w:b/>
          <w:sz w:val="32"/>
          <w:szCs w:val="32"/>
          <w:lang w:val="en-US"/>
        </w:rPr>
        <w:t xml:space="preserve"> </w:t>
      </w:r>
    </w:p>
    <w:p w14:paraId="555AF22F" w14:textId="2DCCEC86" w:rsidR="00BF3CD7" w:rsidRPr="00C65B25" w:rsidRDefault="00310171" w:rsidP="001769C5">
      <w:pPr>
        <w:spacing w:line="276" w:lineRule="auto"/>
        <w:jc w:val="both"/>
        <w:rPr>
          <w:i/>
          <w:sz w:val="22"/>
          <w:szCs w:val="22"/>
        </w:rPr>
      </w:pPr>
      <w:r>
        <w:rPr>
          <w:i/>
          <w:sz w:val="22"/>
          <w:szCs w:val="22"/>
          <w:lang w:val="en"/>
        </w:rPr>
        <w:t>This work presents</w:t>
      </w:r>
      <w:r w:rsidR="00BF3CD7" w:rsidRPr="00C65B25">
        <w:rPr>
          <w:i/>
          <w:sz w:val="22"/>
          <w:szCs w:val="22"/>
          <w:lang w:val="en"/>
        </w:rPr>
        <w:t xml:space="preserve"> the cracking of </w:t>
      </w:r>
      <w:r w:rsidR="002F24FC">
        <w:rPr>
          <w:i/>
          <w:sz w:val="22"/>
          <w:szCs w:val="22"/>
          <w:lang w:val="en"/>
        </w:rPr>
        <w:t>Glued Solid T</w:t>
      </w:r>
      <w:r w:rsidR="00BF3CD7" w:rsidRPr="00C65B25">
        <w:rPr>
          <w:i/>
          <w:sz w:val="22"/>
          <w:szCs w:val="22"/>
          <w:lang w:val="en"/>
        </w:rPr>
        <w:t>imber</w:t>
      </w:r>
      <w:r w:rsidR="002F24FC">
        <w:rPr>
          <w:i/>
          <w:sz w:val="22"/>
          <w:szCs w:val="22"/>
          <w:lang w:val="en"/>
        </w:rPr>
        <w:t xml:space="preserve"> (GST)</w:t>
      </w:r>
      <w:r w:rsidR="00BF3CD7" w:rsidRPr="00C65B25">
        <w:rPr>
          <w:i/>
          <w:sz w:val="22"/>
          <w:szCs w:val="22"/>
          <w:lang w:val="en"/>
        </w:rPr>
        <w:t xml:space="preserve"> </w:t>
      </w:r>
      <w:r w:rsidR="00C041E4">
        <w:rPr>
          <w:i/>
          <w:sz w:val="22"/>
          <w:szCs w:val="22"/>
          <w:lang w:val="en"/>
        </w:rPr>
        <w:t>T</w:t>
      </w:r>
      <w:r w:rsidR="00BF3CD7" w:rsidRPr="00C65B25">
        <w:rPr>
          <w:i/>
          <w:sz w:val="22"/>
          <w:szCs w:val="22"/>
          <w:lang w:val="en"/>
        </w:rPr>
        <w:t xml:space="preserve">rio and Duo </w:t>
      </w:r>
      <w:r w:rsidR="002F24FC">
        <w:rPr>
          <w:i/>
          <w:sz w:val="22"/>
          <w:szCs w:val="22"/>
          <w:lang w:val="en"/>
        </w:rPr>
        <w:t>obtained with</w:t>
      </w:r>
      <w:r w:rsidR="002F24FC" w:rsidRPr="00C65B25">
        <w:rPr>
          <w:i/>
          <w:sz w:val="22"/>
          <w:szCs w:val="22"/>
          <w:lang w:val="en"/>
        </w:rPr>
        <w:t xml:space="preserve"> multi</w:t>
      </w:r>
      <w:r w:rsidR="002F24FC">
        <w:rPr>
          <w:i/>
          <w:sz w:val="22"/>
          <w:szCs w:val="22"/>
          <w:lang w:val="en"/>
        </w:rPr>
        <w:t xml:space="preserve"> </w:t>
      </w:r>
      <w:r w:rsidR="005222F9">
        <w:rPr>
          <w:i/>
          <w:sz w:val="22"/>
          <w:szCs w:val="22"/>
          <w:lang w:val="en"/>
        </w:rPr>
        <w:t>species</w:t>
      </w:r>
      <w:r w:rsidR="00BF3CD7" w:rsidRPr="00C65B25">
        <w:rPr>
          <w:i/>
          <w:sz w:val="22"/>
          <w:szCs w:val="22"/>
          <w:lang w:val="en"/>
        </w:rPr>
        <w:t xml:space="preserve"> of tropical origin</w:t>
      </w:r>
      <w:r w:rsidR="002F24FC">
        <w:rPr>
          <w:i/>
          <w:sz w:val="22"/>
          <w:szCs w:val="22"/>
          <w:lang w:val="en"/>
        </w:rPr>
        <w:t xml:space="preserve"> and glued by phenol adhesive</w:t>
      </w:r>
      <w:r w:rsidR="00BF3CD7" w:rsidRPr="00C65B25">
        <w:rPr>
          <w:i/>
          <w:sz w:val="22"/>
          <w:szCs w:val="22"/>
          <w:lang w:val="en"/>
        </w:rPr>
        <w:t xml:space="preserve">. Available and </w:t>
      </w:r>
      <w:r w:rsidR="00BF3CD7" w:rsidRPr="00335FA3">
        <w:rPr>
          <w:i/>
          <w:sz w:val="22"/>
          <w:szCs w:val="22"/>
          <w:lang w:val="en"/>
        </w:rPr>
        <w:t>underexploited tropical species in Gabon have been used</w:t>
      </w:r>
      <w:r w:rsidR="006E0A31">
        <w:rPr>
          <w:sz w:val="22"/>
          <w:szCs w:val="22"/>
          <w:lang w:val="en"/>
        </w:rPr>
        <w:t>:</w:t>
      </w:r>
      <w:r w:rsidR="00BF3CD7" w:rsidRPr="007D79AB">
        <w:rPr>
          <w:sz w:val="22"/>
          <w:szCs w:val="22"/>
          <w:lang w:val="en"/>
        </w:rPr>
        <w:t xml:space="preserve"> </w:t>
      </w:r>
      <w:proofErr w:type="spellStart"/>
      <w:r w:rsidR="00BF3CD7" w:rsidRPr="00C65B25">
        <w:rPr>
          <w:i/>
          <w:sz w:val="22"/>
          <w:szCs w:val="22"/>
          <w:lang w:val="en"/>
        </w:rPr>
        <w:t>staustia</w:t>
      </w:r>
      <w:proofErr w:type="spellEnd"/>
      <w:r w:rsidR="00BF3CD7" w:rsidRPr="00C65B25">
        <w:rPr>
          <w:i/>
          <w:sz w:val="22"/>
          <w:szCs w:val="22"/>
          <w:lang w:val="en"/>
        </w:rPr>
        <w:t xml:space="preserve"> </w:t>
      </w:r>
      <w:proofErr w:type="spellStart"/>
      <w:r w:rsidR="00BF3CD7" w:rsidRPr="00C65B25">
        <w:rPr>
          <w:i/>
          <w:sz w:val="22"/>
          <w:szCs w:val="22"/>
          <w:lang w:val="en"/>
        </w:rPr>
        <w:t>kamernesis</w:t>
      </w:r>
      <w:proofErr w:type="spellEnd"/>
      <w:r w:rsidR="00BF3CD7" w:rsidRPr="00C65B25">
        <w:rPr>
          <w:i/>
          <w:sz w:val="22"/>
          <w:szCs w:val="22"/>
          <w:lang w:val="en"/>
        </w:rPr>
        <w:t xml:space="preserve"> (</w:t>
      </w:r>
      <w:proofErr w:type="spellStart"/>
      <w:r w:rsidR="00BF3CD7" w:rsidRPr="00C65B25">
        <w:rPr>
          <w:i/>
          <w:sz w:val="22"/>
          <w:szCs w:val="22"/>
          <w:lang w:val="en"/>
        </w:rPr>
        <w:t>Niové</w:t>
      </w:r>
      <w:proofErr w:type="spellEnd"/>
      <w:r w:rsidR="00180E3C" w:rsidRPr="00C65B25">
        <w:rPr>
          <w:i/>
          <w:sz w:val="22"/>
          <w:szCs w:val="22"/>
          <w:lang w:val="en"/>
        </w:rPr>
        <w:t xml:space="preserve">), </w:t>
      </w:r>
      <w:proofErr w:type="spellStart"/>
      <w:r w:rsidR="00180E3C" w:rsidRPr="00C65B25">
        <w:rPr>
          <w:i/>
          <w:sz w:val="22"/>
          <w:szCs w:val="22"/>
          <w:lang w:val="en"/>
        </w:rPr>
        <w:t>dacryodes</w:t>
      </w:r>
      <w:proofErr w:type="spellEnd"/>
      <w:r w:rsidR="00BF3CD7" w:rsidRPr="00C65B25">
        <w:rPr>
          <w:i/>
          <w:sz w:val="22"/>
          <w:szCs w:val="22"/>
          <w:lang w:val="en"/>
        </w:rPr>
        <w:t xml:space="preserve"> </w:t>
      </w:r>
      <w:proofErr w:type="spellStart"/>
      <w:r w:rsidR="00BF3CD7" w:rsidRPr="00C65B25">
        <w:rPr>
          <w:i/>
          <w:sz w:val="22"/>
          <w:szCs w:val="22"/>
          <w:lang w:val="en"/>
        </w:rPr>
        <w:t>Buettneri</w:t>
      </w:r>
      <w:proofErr w:type="spellEnd"/>
      <w:r w:rsidR="00BF3CD7" w:rsidRPr="00C65B25">
        <w:rPr>
          <w:i/>
          <w:sz w:val="22"/>
          <w:szCs w:val="22"/>
          <w:lang w:val="en"/>
        </w:rPr>
        <w:t xml:space="preserve"> (</w:t>
      </w:r>
      <w:proofErr w:type="spellStart"/>
      <w:r w:rsidR="00BF3CD7" w:rsidRPr="00C65B25">
        <w:rPr>
          <w:i/>
          <w:sz w:val="22"/>
          <w:szCs w:val="22"/>
          <w:lang w:val="en"/>
        </w:rPr>
        <w:t>Ozigo</w:t>
      </w:r>
      <w:proofErr w:type="spellEnd"/>
      <w:r w:rsidR="00BF3CD7" w:rsidRPr="00C65B25">
        <w:rPr>
          <w:i/>
          <w:sz w:val="22"/>
          <w:szCs w:val="22"/>
          <w:lang w:val="en"/>
        </w:rPr>
        <w:t xml:space="preserve">) </w:t>
      </w:r>
      <w:r w:rsidR="00180E3C" w:rsidRPr="00C65B25">
        <w:rPr>
          <w:i/>
          <w:sz w:val="22"/>
          <w:szCs w:val="22"/>
          <w:lang w:val="en"/>
        </w:rPr>
        <w:t xml:space="preserve">and </w:t>
      </w:r>
      <w:proofErr w:type="spellStart"/>
      <w:r w:rsidR="00180E3C" w:rsidRPr="00C65B25">
        <w:rPr>
          <w:i/>
          <w:sz w:val="22"/>
          <w:szCs w:val="22"/>
          <w:lang w:val="en"/>
        </w:rPr>
        <w:t>pterocarpus</w:t>
      </w:r>
      <w:proofErr w:type="spellEnd"/>
      <w:r w:rsidR="00EB682C">
        <w:rPr>
          <w:i/>
          <w:sz w:val="22"/>
          <w:szCs w:val="22"/>
          <w:lang w:val="en"/>
        </w:rPr>
        <w:t xml:space="preserve"> </w:t>
      </w:r>
      <w:proofErr w:type="spellStart"/>
      <w:r w:rsidR="00EB682C">
        <w:rPr>
          <w:i/>
          <w:sz w:val="22"/>
          <w:szCs w:val="22"/>
          <w:lang w:val="en"/>
        </w:rPr>
        <w:t>osun</w:t>
      </w:r>
      <w:proofErr w:type="spellEnd"/>
      <w:r w:rsidR="00BF3CD7" w:rsidRPr="00C65B25">
        <w:rPr>
          <w:i/>
          <w:sz w:val="22"/>
          <w:szCs w:val="22"/>
          <w:lang w:val="en"/>
        </w:rPr>
        <w:t xml:space="preserve"> (</w:t>
      </w:r>
      <w:proofErr w:type="spellStart"/>
      <w:r w:rsidR="00BF3CD7" w:rsidRPr="00C65B25">
        <w:rPr>
          <w:i/>
          <w:sz w:val="22"/>
          <w:szCs w:val="22"/>
          <w:lang w:val="en"/>
        </w:rPr>
        <w:t>padouk</w:t>
      </w:r>
      <w:proofErr w:type="spellEnd"/>
      <w:r w:rsidR="00BF3CD7" w:rsidRPr="00C65B25">
        <w:rPr>
          <w:i/>
          <w:sz w:val="22"/>
          <w:szCs w:val="22"/>
          <w:lang w:val="en"/>
        </w:rPr>
        <w:t>). A first study showed that by combining these three species,</w:t>
      </w:r>
      <w:r w:rsidR="00C65B25">
        <w:rPr>
          <w:i/>
          <w:sz w:val="22"/>
          <w:szCs w:val="22"/>
          <w:lang w:val="en"/>
        </w:rPr>
        <w:t xml:space="preserve"> the</w:t>
      </w:r>
      <w:r w:rsidR="008A673B">
        <w:rPr>
          <w:i/>
          <w:sz w:val="22"/>
          <w:szCs w:val="22"/>
          <w:lang w:val="en"/>
        </w:rPr>
        <w:t xml:space="preserve"> composite</w:t>
      </w:r>
      <w:r w:rsidR="00C65B25">
        <w:rPr>
          <w:i/>
          <w:sz w:val="22"/>
          <w:szCs w:val="22"/>
          <w:lang w:val="en"/>
        </w:rPr>
        <w:t xml:space="preserve"> </w:t>
      </w:r>
      <w:r w:rsidR="002F24FC">
        <w:rPr>
          <w:i/>
          <w:sz w:val="22"/>
          <w:szCs w:val="22"/>
          <w:lang w:val="en"/>
        </w:rPr>
        <w:t xml:space="preserve">GST </w:t>
      </w:r>
      <w:r w:rsidR="00C65B25">
        <w:rPr>
          <w:i/>
          <w:sz w:val="22"/>
          <w:szCs w:val="22"/>
          <w:lang w:val="en"/>
        </w:rPr>
        <w:t>obtained show satisfactory mechanical resi</w:t>
      </w:r>
      <w:r w:rsidR="00EB682C">
        <w:rPr>
          <w:i/>
          <w:sz w:val="22"/>
          <w:szCs w:val="22"/>
          <w:lang w:val="en"/>
        </w:rPr>
        <w:t>stance compared to</w:t>
      </w:r>
      <w:r w:rsidR="00C65B25">
        <w:rPr>
          <w:i/>
          <w:sz w:val="22"/>
          <w:szCs w:val="22"/>
          <w:lang w:val="en"/>
        </w:rPr>
        <w:t xml:space="preserve"> the influence of the initial cracks. T</w:t>
      </w:r>
      <w:r w:rsidR="00BF3CD7" w:rsidRPr="00C65B25">
        <w:rPr>
          <w:i/>
          <w:sz w:val="22"/>
          <w:szCs w:val="22"/>
          <w:lang w:val="en"/>
        </w:rPr>
        <w:t xml:space="preserve">he rate of </w:t>
      </w:r>
      <w:r w:rsidR="008A673B">
        <w:rPr>
          <w:i/>
          <w:sz w:val="22"/>
          <w:szCs w:val="22"/>
          <w:lang w:val="en"/>
        </w:rPr>
        <w:t xml:space="preserve">the </w:t>
      </w:r>
      <w:r w:rsidR="00BF3CD7" w:rsidRPr="00C65B25">
        <w:rPr>
          <w:i/>
          <w:sz w:val="22"/>
          <w:szCs w:val="22"/>
          <w:lang w:val="en"/>
        </w:rPr>
        <w:t>critical energy re</w:t>
      </w:r>
      <w:r w:rsidR="008A673B">
        <w:rPr>
          <w:i/>
          <w:sz w:val="22"/>
          <w:szCs w:val="22"/>
          <w:lang w:val="en"/>
        </w:rPr>
        <w:t>lease rate</w:t>
      </w:r>
      <w:r w:rsidR="00BF3CD7" w:rsidRPr="00C65B25">
        <w:rPr>
          <w:i/>
          <w:sz w:val="22"/>
          <w:szCs w:val="22"/>
          <w:lang w:val="en"/>
        </w:rPr>
        <w:t xml:space="preserve"> and </w:t>
      </w:r>
      <w:r w:rsidR="008A673B">
        <w:rPr>
          <w:i/>
          <w:sz w:val="22"/>
          <w:szCs w:val="22"/>
          <w:lang w:val="en"/>
        </w:rPr>
        <w:t xml:space="preserve">the </w:t>
      </w:r>
      <w:r w:rsidR="00BF3CD7" w:rsidRPr="00C65B25">
        <w:rPr>
          <w:i/>
          <w:sz w:val="22"/>
          <w:szCs w:val="22"/>
          <w:lang w:val="en"/>
        </w:rPr>
        <w:t xml:space="preserve">toughness were therefore calculated on single edge notched </w:t>
      </w:r>
      <w:r w:rsidR="00BF3CD7" w:rsidRPr="008A673B">
        <w:rPr>
          <w:i/>
          <w:sz w:val="22"/>
          <w:szCs w:val="22"/>
          <w:lang w:val="en"/>
        </w:rPr>
        <w:t xml:space="preserve">bending </w:t>
      </w:r>
      <w:r w:rsidR="00BF3CD7" w:rsidRPr="007D79AB">
        <w:rPr>
          <w:i/>
          <w:sz w:val="22"/>
          <w:szCs w:val="22"/>
          <w:lang w:val="en"/>
        </w:rPr>
        <w:t xml:space="preserve">test specimens </w:t>
      </w:r>
      <w:r w:rsidR="00BF3CD7" w:rsidRPr="008A673B">
        <w:rPr>
          <w:i/>
          <w:sz w:val="22"/>
          <w:szCs w:val="22"/>
          <w:lang w:val="en"/>
        </w:rPr>
        <w:t>according</w:t>
      </w:r>
      <w:r w:rsidR="00BF3CD7" w:rsidRPr="00C65B25">
        <w:rPr>
          <w:i/>
          <w:sz w:val="22"/>
          <w:szCs w:val="22"/>
          <w:lang w:val="en"/>
        </w:rPr>
        <w:t xml:space="preserve"> to ISO 12135</w:t>
      </w:r>
      <w:r w:rsidR="008A673B">
        <w:rPr>
          <w:i/>
          <w:sz w:val="22"/>
          <w:szCs w:val="22"/>
          <w:lang w:val="en"/>
        </w:rPr>
        <w:t xml:space="preserve"> requirement</w:t>
      </w:r>
      <w:r w:rsidR="00BF3CD7" w:rsidRPr="00C65B25">
        <w:rPr>
          <w:i/>
          <w:sz w:val="22"/>
          <w:szCs w:val="22"/>
          <w:lang w:val="en"/>
        </w:rPr>
        <w:t xml:space="preserve">. The experimental device consists of a </w:t>
      </w:r>
      <w:r w:rsidR="00180E3C" w:rsidRPr="00C65B25">
        <w:rPr>
          <w:i/>
          <w:sz w:val="22"/>
          <w:szCs w:val="22"/>
          <w:lang w:val="en"/>
        </w:rPr>
        <w:t>three-point</w:t>
      </w:r>
      <w:r w:rsidR="00BF3CD7" w:rsidRPr="00C65B25">
        <w:rPr>
          <w:i/>
          <w:sz w:val="22"/>
          <w:szCs w:val="22"/>
          <w:lang w:val="en"/>
        </w:rPr>
        <w:t xml:space="preserve"> bending press aided by an extensometer in order to follow the opening of the crack according to the force applied. </w:t>
      </w:r>
      <w:r w:rsidR="003B0765" w:rsidRPr="003B0765">
        <w:rPr>
          <w:i/>
          <w:sz w:val="22"/>
          <w:szCs w:val="22"/>
          <w:lang w:val="en"/>
        </w:rPr>
        <w:t>The results show a dependency of the BRM crack resistance as a function of the density and the disposition of each species in the composition of the latter.</w:t>
      </w:r>
    </w:p>
    <w:p w14:paraId="22DE9C49" w14:textId="77777777" w:rsidR="00926BAD" w:rsidRDefault="00926BAD" w:rsidP="007D79AB">
      <w:pPr>
        <w:spacing w:line="276" w:lineRule="auto"/>
        <w:jc w:val="both"/>
        <w:rPr>
          <w:b/>
          <w:sz w:val="28"/>
          <w:szCs w:val="28"/>
        </w:rPr>
      </w:pPr>
    </w:p>
    <w:p w14:paraId="517A457A" w14:textId="2AEEC01F" w:rsidR="000B12C4" w:rsidRPr="000B12C4" w:rsidRDefault="00AB4116" w:rsidP="00AB4116">
      <w:pPr>
        <w:spacing w:line="276" w:lineRule="auto"/>
        <w:rPr>
          <w:b/>
          <w:sz w:val="28"/>
          <w:szCs w:val="28"/>
        </w:rPr>
      </w:pPr>
      <w:r>
        <w:rPr>
          <w:b/>
          <w:sz w:val="28"/>
          <w:szCs w:val="28"/>
        </w:rPr>
        <w:t>Mots clefs : Bois tropicaux, Bois Massif Reconstitué, Fissuration en mode I, taux de restitution d’énergie et Ténacité.</w:t>
      </w:r>
    </w:p>
    <w:p w14:paraId="7227F350" w14:textId="5ACD1426" w:rsidR="00AB4116" w:rsidRDefault="00AB4116" w:rsidP="00AB4116">
      <w:pPr>
        <w:spacing w:line="276" w:lineRule="auto"/>
      </w:pPr>
      <w:r>
        <w:rPr>
          <w:b/>
          <w:sz w:val="32"/>
          <w:szCs w:val="32"/>
        </w:rPr>
        <w:lastRenderedPageBreak/>
        <w:t>1</w:t>
      </w:r>
      <w:r>
        <w:rPr>
          <w:b/>
          <w:sz w:val="32"/>
          <w:szCs w:val="32"/>
        </w:rPr>
        <w:tab/>
        <w:t>Introduction</w:t>
      </w:r>
    </w:p>
    <w:p w14:paraId="01AE2A0B" w14:textId="77777777" w:rsidR="00AB4116" w:rsidRPr="00DA6DA0" w:rsidRDefault="00AB4116" w:rsidP="00AB4116">
      <w:pPr>
        <w:spacing w:line="276" w:lineRule="auto"/>
        <w:jc w:val="both"/>
        <w:rPr>
          <w:sz w:val="22"/>
          <w:szCs w:val="22"/>
        </w:rPr>
      </w:pPr>
    </w:p>
    <w:p w14:paraId="118FA3B8" w14:textId="49F14483" w:rsidR="00AB4116" w:rsidRDefault="00AB4116" w:rsidP="00AB4116">
      <w:pPr>
        <w:spacing w:line="276" w:lineRule="auto"/>
        <w:jc w:val="both"/>
        <w:rPr>
          <w:bCs/>
          <w:sz w:val="22"/>
          <w:szCs w:val="22"/>
        </w:rPr>
      </w:pPr>
      <w:r w:rsidRPr="00DA6DA0">
        <w:rPr>
          <w:sz w:val="22"/>
          <w:szCs w:val="22"/>
        </w:rPr>
        <w:t>La stabilisation des effets environnementaux, néfastes pour notre environnement, passe aujourd’hui par la préservation des forêt tropicales comme celle du Gabon dans le bassin du Congo qui constitue un des véritables poumons de la planète. L’une des solutions consiste à maximiser la résistance mécanique des essences actuellement débitées en incorporant celles de moindre qualité dans les structures en Bois Massifs Reconstitués (BMR) de façon à pérenniser les structures en services.</w:t>
      </w:r>
      <w:r>
        <w:rPr>
          <w:sz w:val="22"/>
          <w:szCs w:val="22"/>
        </w:rPr>
        <w:t xml:space="preserve"> </w:t>
      </w:r>
      <w:r>
        <w:rPr>
          <w:bCs/>
          <w:sz w:val="22"/>
          <w:szCs w:val="22"/>
        </w:rPr>
        <w:t>C</w:t>
      </w:r>
      <w:r w:rsidRPr="009833AE">
        <w:rPr>
          <w:bCs/>
          <w:sz w:val="22"/>
          <w:szCs w:val="22"/>
        </w:rPr>
        <w:t xml:space="preserve">ette technique déjà utilisé par </w:t>
      </w:r>
      <w:proofErr w:type="spellStart"/>
      <w:r w:rsidRPr="009833AE">
        <w:rPr>
          <w:bCs/>
          <w:sz w:val="22"/>
          <w:szCs w:val="22"/>
        </w:rPr>
        <w:t>Guiscafre</w:t>
      </w:r>
      <w:proofErr w:type="spellEnd"/>
      <w:r w:rsidRPr="009833AE">
        <w:rPr>
          <w:bCs/>
          <w:sz w:val="22"/>
          <w:szCs w:val="22"/>
        </w:rPr>
        <w:t xml:space="preserve"> [</w:t>
      </w:r>
      <w:r w:rsidR="00443A82">
        <w:rPr>
          <w:bCs/>
          <w:sz w:val="22"/>
          <w:szCs w:val="22"/>
        </w:rPr>
        <w:t>1</w:t>
      </w:r>
      <w:r w:rsidRPr="009833AE">
        <w:rPr>
          <w:bCs/>
          <w:sz w:val="22"/>
          <w:szCs w:val="22"/>
        </w:rPr>
        <w:t>] permet de minimiser les pertes dus au sciage, de maximiser la résistance mécanique des éléments structuraux obtenus et de maitriser, par conséquents, les coûts de la construction en bois jugés encore élevés au regard des immenses ressources forestières dont dispose le pays.</w:t>
      </w:r>
    </w:p>
    <w:p w14:paraId="4E887468" w14:textId="19020C96" w:rsidR="00AB4116" w:rsidRPr="00A42403" w:rsidRDefault="00BA7B73" w:rsidP="00AB4116">
      <w:pPr>
        <w:spacing w:line="276" w:lineRule="auto"/>
        <w:jc w:val="both"/>
        <w:rPr>
          <w:bCs/>
          <w:sz w:val="22"/>
          <w:szCs w:val="22"/>
        </w:rPr>
      </w:pPr>
      <w:r>
        <w:rPr>
          <w:bCs/>
          <w:sz w:val="22"/>
          <w:szCs w:val="22"/>
        </w:rPr>
        <w:t>Ces éléments composites à base de bois</w:t>
      </w:r>
      <w:r w:rsidR="00AB4116" w:rsidRPr="00A42403">
        <w:rPr>
          <w:bCs/>
          <w:sz w:val="22"/>
          <w:szCs w:val="22"/>
        </w:rPr>
        <w:t xml:space="preserve"> sont majoritairement utilisés dans les pays tempérés dans l</w:t>
      </w:r>
      <w:r>
        <w:rPr>
          <w:bCs/>
          <w:sz w:val="22"/>
          <w:szCs w:val="22"/>
        </w:rPr>
        <w:t>es</w:t>
      </w:r>
      <w:r w:rsidR="00AB4116" w:rsidRPr="00A42403">
        <w:rPr>
          <w:bCs/>
          <w:sz w:val="22"/>
          <w:szCs w:val="22"/>
        </w:rPr>
        <w:t xml:space="preserve"> construction</w:t>
      </w:r>
      <w:r>
        <w:rPr>
          <w:bCs/>
          <w:sz w:val="22"/>
          <w:szCs w:val="22"/>
        </w:rPr>
        <w:t>s</w:t>
      </w:r>
      <w:r w:rsidR="00AB4116" w:rsidRPr="00A42403">
        <w:rPr>
          <w:bCs/>
          <w:sz w:val="22"/>
          <w:szCs w:val="22"/>
        </w:rPr>
        <w:t xml:space="preserve"> de grandes structures notamment</w:t>
      </w:r>
      <w:r>
        <w:rPr>
          <w:bCs/>
          <w:sz w:val="22"/>
          <w:szCs w:val="22"/>
        </w:rPr>
        <w:t xml:space="preserve"> ; </w:t>
      </w:r>
      <w:r w:rsidR="00180E3C">
        <w:rPr>
          <w:bCs/>
          <w:sz w:val="22"/>
          <w:szCs w:val="22"/>
        </w:rPr>
        <w:t>cependant</w:t>
      </w:r>
      <w:r>
        <w:rPr>
          <w:bCs/>
          <w:sz w:val="22"/>
          <w:szCs w:val="22"/>
        </w:rPr>
        <w:t>, on déplore un</w:t>
      </w:r>
      <w:r w:rsidR="00AB4116" w:rsidRPr="00A42403">
        <w:rPr>
          <w:bCs/>
          <w:sz w:val="22"/>
          <w:szCs w:val="22"/>
        </w:rPr>
        <w:t xml:space="preserve"> manque d’informations concernant </w:t>
      </w:r>
      <w:r>
        <w:rPr>
          <w:bCs/>
          <w:sz w:val="22"/>
          <w:szCs w:val="22"/>
        </w:rPr>
        <w:t xml:space="preserve">le </w:t>
      </w:r>
      <w:r w:rsidR="00180E3C">
        <w:rPr>
          <w:bCs/>
          <w:sz w:val="22"/>
          <w:szCs w:val="22"/>
        </w:rPr>
        <w:t>comportement</w:t>
      </w:r>
      <w:r>
        <w:rPr>
          <w:bCs/>
          <w:sz w:val="22"/>
          <w:szCs w:val="22"/>
        </w:rPr>
        <w:t xml:space="preserve"> mécanique des</w:t>
      </w:r>
      <w:r w:rsidR="00AB4116" w:rsidRPr="00A42403">
        <w:rPr>
          <w:bCs/>
          <w:sz w:val="22"/>
          <w:szCs w:val="22"/>
        </w:rPr>
        <w:t xml:space="preserve"> BMR et BLC fabriqués à partir des bois tropicaux [</w:t>
      </w:r>
      <w:r w:rsidR="00443A82">
        <w:rPr>
          <w:bCs/>
          <w:sz w:val="22"/>
          <w:szCs w:val="22"/>
        </w:rPr>
        <w:t>2</w:t>
      </w:r>
      <w:r w:rsidR="00AB4116" w:rsidRPr="00A42403">
        <w:rPr>
          <w:bCs/>
          <w:sz w:val="22"/>
          <w:szCs w:val="22"/>
        </w:rPr>
        <w:t>]. En effet, les normes actuelles sont rédigées seulement pour des essences résineuses et les recommandations de conception et de fabrication sont basées essentiellement sur des tests expérimentaux réalisés sur des bois résineux [</w:t>
      </w:r>
      <w:r w:rsidR="00443A82">
        <w:rPr>
          <w:bCs/>
          <w:sz w:val="22"/>
          <w:szCs w:val="22"/>
        </w:rPr>
        <w:t>3</w:t>
      </w:r>
      <w:r w:rsidR="00AB4116" w:rsidRPr="00A42403">
        <w:rPr>
          <w:bCs/>
          <w:sz w:val="22"/>
          <w:szCs w:val="22"/>
        </w:rPr>
        <w:t>]</w:t>
      </w:r>
      <w:r>
        <w:rPr>
          <w:bCs/>
          <w:sz w:val="22"/>
          <w:szCs w:val="22"/>
        </w:rPr>
        <w:t xml:space="preserve"> et en environnement tempérés</w:t>
      </w:r>
      <w:r w:rsidR="00AB4116" w:rsidRPr="00A42403">
        <w:rPr>
          <w:bCs/>
          <w:sz w:val="22"/>
          <w:szCs w:val="22"/>
        </w:rPr>
        <w:t>.</w:t>
      </w:r>
      <w:r w:rsidR="00AB4116">
        <w:rPr>
          <w:bCs/>
          <w:sz w:val="22"/>
          <w:szCs w:val="22"/>
        </w:rPr>
        <w:t xml:space="preserve"> </w:t>
      </w:r>
      <w:r w:rsidR="00AB4116" w:rsidRPr="00A42403">
        <w:rPr>
          <w:bCs/>
          <w:sz w:val="22"/>
          <w:szCs w:val="22"/>
        </w:rPr>
        <w:t>Cependant, le comportement mécanique des essences tropicales, et particulièrement le comportement à la fissuration, reste mal étudié dans la littérature</w:t>
      </w:r>
      <w:r>
        <w:rPr>
          <w:bCs/>
          <w:sz w:val="22"/>
          <w:szCs w:val="22"/>
        </w:rPr>
        <w:t xml:space="preserve"> du domaine concerné</w:t>
      </w:r>
      <w:r w:rsidR="00AB4116" w:rsidRPr="00A42403">
        <w:rPr>
          <w:bCs/>
          <w:sz w:val="22"/>
          <w:szCs w:val="22"/>
        </w:rPr>
        <w:t xml:space="preserve"> [</w:t>
      </w:r>
      <w:r w:rsidR="00443A82">
        <w:rPr>
          <w:bCs/>
          <w:sz w:val="22"/>
          <w:szCs w:val="22"/>
        </w:rPr>
        <w:t>4</w:t>
      </w:r>
      <w:r w:rsidR="00AB4116" w:rsidRPr="00A42403">
        <w:rPr>
          <w:bCs/>
          <w:sz w:val="22"/>
          <w:szCs w:val="22"/>
        </w:rPr>
        <w:t>].</w:t>
      </w:r>
    </w:p>
    <w:p w14:paraId="63E68ADA" w14:textId="7EA993C8" w:rsidR="00AB4116" w:rsidRDefault="00AB4116" w:rsidP="00AB4116">
      <w:pPr>
        <w:spacing w:line="276" w:lineRule="auto"/>
        <w:jc w:val="both"/>
        <w:rPr>
          <w:sz w:val="22"/>
          <w:szCs w:val="22"/>
        </w:rPr>
      </w:pPr>
      <w:r w:rsidRPr="00A42403">
        <w:rPr>
          <w:sz w:val="22"/>
          <w:szCs w:val="22"/>
        </w:rPr>
        <w:t>C’est dans ce sens qu’une étude expérimentale visant à déterminer les caractéristiques mécaniques de poutrelles BMR à partir de trois essences de bois tropicaux a été réalisée. Ce travail est effectué au sein de l’entreprise ECOWOOD SA à Libreville au Gabon et l’adhésif utilisé est au phénol, résistant aux environnements tropicaux sévères (forte humidité relative, forte hygrométrie et température &gt; 30 ° en moyenne). Des essais de résistance en flexion trois points ont été réalisés dans un premier temps sur des poutrelles sans défauts</w:t>
      </w:r>
      <w:r>
        <w:rPr>
          <w:sz w:val="22"/>
          <w:szCs w:val="22"/>
        </w:rPr>
        <w:t xml:space="preserve"> selon la norme EN 408 [</w:t>
      </w:r>
      <w:r w:rsidR="00443A82">
        <w:rPr>
          <w:sz w:val="22"/>
          <w:szCs w:val="22"/>
        </w:rPr>
        <w:t>5</w:t>
      </w:r>
      <w:r>
        <w:rPr>
          <w:sz w:val="22"/>
          <w:szCs w:val="22"/>
        </w:rPr>
        <w:t>]</w:t>
      </w:r>
      <w:r w:rsidRPr="00A42403">
        <w:rPr>
          <w:sz w:val="22"/>
          <w:szCs w:val="22"/>
        </w:rPr>
        <w:t xml:space="preserve"> et ensuite sur des </w:t>
      </w:r>
      <w:r w:rsidRPr="00F2190D">
        <w:rPr>
          <w:sz w:val="22"/>
          <w:szCs w:val="22"/>
        </w:rPr>
        <w:t xml:space="preserve">éprouvettes de type Single </w:t>
      </w:r>
      <w:proofErr w:type="spellStart"/>
      <w:r w:rsidRPr="00F2190D">
        <w:rPr>
          <w:sz w:val="22"/>
          <w:szCs w:val="22"/>
        </w:rPr>
        <w:t>Edge</w:t>
      </w:r>
      <w:proofErr w:type="spellEnd"/>
      <w:r w:rsidRPr="00F2190D">
        <w:rPr>
          <w:sz w:val="22"/>
          <w:szCs w:val="22"/>
        </w:rPr>
        <w:t xml:space="preserve"> </w:t>
      </w:r>
      <w:proofErr w:type="spellStart"/>
      <w:r w:rsidRPr="00F2190D">
        <w:rPr>
          <w:sz w:val="22"/>
          <w:szCs w:val="22"/>
        </w:rPr>
        <w:t>Notched</w:t>
      </w:r>
      <w:proofErr w:type="spellEnd"/>
      <w:r w:rsidRPr="00F2190D">
        <w:rPr>
          <w:sz w:val="22"/>
          <w:szCs w:val="22"/>
        </w:rPr>
        <w:t xml:space="preserve"> </w:t>
      </w:r>
      <w:proofErr w:type="spellStart"/>
      <w:r w:rsidRPr="00F2190D">
        <w:rPr>
          <w:sz w:val="22"/>
          <w:szCs w:val="22"/>
        </w:rPr>
        <w:t>Bending</w:t>
      </w:r>
      <w:proofErr w:type="spellEnd"/>
      <w:r w:rsidRPr="00F2190D">
        <w:rPr>
          <w:sz w:val="22"/>
          <w:szCs w:val="22"/>
        </w:rPr>
        <w:t xml:space="preserve"> selon la norme (SENB) ISO 12135 avec des fissures initiales usinées en parties basse. Les éprouvettes de types</w:t>
      </w:r>
      <w:r w:rsidR="009D5C5D">
        <w:rPr>
          <w:sz w:val="22"/>
          <w:szCs w:val="22"/>
        </w:rPr>
        <w:t xml:space="preserve"> </w:t>
      </w:r>
      <w:r w:rsidRPr="00F2190D">
        <w:rPr>
          <w:sz w:val="22"/>
          <w:szCs w:val="22"/>
        </w:rPr>
        <w:t xml:space="preserve">TRIO, obtenues en combinant les essences de </w:t>
      </w:r>
      <w:proofErr w:type="spellStart"/>
      <w:r w:rsidRPr="00BE31AD">
        <w:rPr>
          <w:i/>
          <w:sz w:val="22"/>
          <w:szCs w:val="22"/>
        </w:rPr>
        <w:t>Staustia</w:t>
      </w:r>
      <w:proofErr w:type="spellEnd"/>
      <w:r w:rsidRPr="00BE31AD">
        <w:rPr>
          <w:i/>
          <w:sz w:val="22"/>
          <w:szCs w:val="22"/>
        </w:rPr>
        <w:t xml:space="preserve"> </w:t>
      </w:r>
      <w:proofErr w:type="spellStart"/>
      <w:r w:rsidRPr="00BE31AD">
        <w:rPr>
          <w:i/>
          <w:sz w:val="22"/>
          <w:szCs w:val="22"/>
        </w:rPr>
        <w:t>kamernesis</w:t>
      </w:r>
      <w:proofErr w:type="spellEnd"/>
      <w:r w:rsidRPr="00F2190D">
        <w:rPr>
          <w:sz w:val="22"/>
          <w:szCs w:val="22"/>
        </w:rPr>
        <w:t xml:space="preserve"> (</w:t>
      </w:r>
      <w:proofErr w:type="spellStart"/>
      <w:r w:rsidRPr="00F2190D">
        <w:rPr>
          <w:sz w:val="22"/>
          <w:szCs w:val="22"/>
        </w:rPr>
        <w:t>Niové</w:t>
      </w:r>
      <w:proofErr w:type="spellEnd"/>
      <w:r w:rsidRPr="00F2190D">
        <w:rPr>
          <w:sz w:val="22"/>
          <w:szCs w:val="22"/>
        </w:rPr>
        <w:t xml:space="preserve">), de </w:t>
      </w:r>
      <w:proofErr w:type="spellStart"/>
      <w:r w:rsidRPr="00BE31AD">
        <w:rPr>
          <w:i/>
          <w:sz w:val="22"/>
          <w:szCs w:val="22"/>
        </w:rPr>
        <w:t>Dacryodes</w:t>
      </w:r>
      <w:proofErr w:type="spellEnd"/>
      <w:r w:rsidRPr="00BE31AD">
        <w:rPr>
          <w:i/>
          <w:sz w:val="22"/>
          <w:szCs w:val="22"/>
        </w:rPr>
        <w:t xml:space="preserve"> </w:t>
      </w:r>
      <w:proofErr w:type="spellStart"/>
      <w:r w:rsidRPr="00BE31AD">
        <w:rPr>
          <w:i/>
          <w:sz w:val="22"/>
          <w:szCs w:val="22"/>
        </w:rPr>
        <w:t>buettneri</w:t>
      </w:r>
      <w:proofErr w:type="spellEnd"/>
      <w:r w:rsidRPr="00F2190D">
        <w:rPr>
          <w:sz w:val="22"/>
          <w:szCs w:val="22"/>
        </w:rPr>
        <w:t xml:space="preserve"> (</w:t>
      </w:r>
      <w:proofErr w:type="spellStart"/>
      <w:r w:rsidRPr="00F2190D">
        <w:rPr>
          <w:sz w:val="22"/>
          <w:szCs w:val="22"/>
        </w:rPr>
        <w:t>Ozigo</w:t>
      </w:r>
      <w:proofErr w:type="spellEnd"/>
      <w:r w:rsidRPr="00F2190D">
        <w:rPr>
          <w:sz w:val="22"/>
          <w:szCs w:val="22"/>
        </w:rPr>
        <w:t xml:space="preserve">) et de </w:t>
      </w:r>
      <w:proofErr w:type="spellStart"/>
      <w:r w:rsidRPr="00BE31AD">
        <w:rPr>
          <w:i/>
          <w:sz w:val="22"/>
          <w:szCs w:val="22"/>
        </w:rPr>
        <w:t>Pterocarpus</w:t>
      </w:r>
      <w:proofErr w:type="spellEnd"/>
      <w:r w:rsidRPr="00BE31AD">
        <w:rPr>
          <w:i/>
          <w:sz w:val="22"/>
          <w:szCs w:val="22"/>
        </w:rPr>
        <w:t xml:space="preserve"> </w:t>
      </w:r>
      <w:proofErr w:type="spellStart"/>
      <w:r w:rsidRPr="00BE31AD">
        <w:rPr>
          <w:i/>
          <w:sz w:val="22"/>
          <w:szCs w:val="22"/>
        </w:rPr>
        <w:t>osun</w:t>
      </w:r>
      <w:proofErr w:type="spellEnd"/>
      <w:r w:rsidRPr="00F2190D">
        <w:rPr>
          <w:sz w:val="22"/>
          <w:szCs w:val="22"/>
        </w:rPr>
        <w:t xml:space="preserve"> (</w:t>
      </w:r>
      <w:proofErr w:type="spellStart"/>
      <w:r w:rsidRPr="00F2190D">
        <w:rPr>
          <w:sz w:val="22"/>
          <w:szCs w:val="22"/>
        </w:rPr>
        <w:t>Padouk</w:t>
      </w:r>
      <w:proofErr w:type="spellEnd"/>
      <w:r w:rsidRPr="00F2190D">
        <w:rPr>
          <w:sz w:val="22"/>
          <w:szCs w:val="22"/>
        </w:rPr>
        <w:t>),</w:t>
      </w:r>
      <w:r w:rsidRPr="00A42403">
        <w:rPr>
          <w:sz w:val="22"/>
          <w:szCs w:val="22"/>
        </w:rPr>
        <w:t xml:space="preserve"> sont testées sur un banc d’essai de flexion trois point. Les paramètres de rupture comme la ténacité et le taux de restitution d’énergie critique sont calculés pour deux types de</w:t>
      </w:r>
      <w:r w:rsidR="009D5C5D">
        <w:rPr>
          <w:sz w:val="22"/>
          <w:szCs w:val="22"/>
        </w:rPr>
        <w:t xml:space="preserve"> configuration</w:t>
      </w:r>
      <w:r w:rsidR="00466DB4">
        <w:rPr>
          <w:sz w:val="22"/>
          <w:szCs w:val="22"/>
        </w:rPr>
        <w:t>.</w:t>
      </w:r>
      <w:r w:rsidRPr="00A42403">
        <w:rPr>
          <w:sz w:val="22"/>
          <w:szCs w:val="22"/>
        </w:rPr>
        <w:t xml:space="preserve"> D’autres parts, les résultats </w:t>
      </w:r>
      <w:r w:rsidR="00466DB4">
        <w:rPr>
          <w:sz w:val="22"/>
          <w:szCs w:val="22"/>
        </w:rPr>
        <w:t>ont</w:t>
      </w:r>
      <w:r w:rsidR="009D5C5D">
        <w:rPr>
          <w:sz w:val="22"/>
          <w:szCs w:val="22"/>
        </w:rPr>
        <w:t xml:space="preserve"> </w:t>
      </w:r>
      <w:r w:rsidR="009D5C5D" w:rsidRPr="00A42403">
        <w:rPr>
          <w:sz w:val="22"/>
          <w:szCs w:val="22"/>
        </w:rPr>
        <w:t>montré</w:t>
      </w:r>
      <w:r w:rsidRPr="00A42403">
        <w:rPr>
          <w:sz w:val="22"/>
          <w:szCs w:val="22"/>
        </w:rPr>
        <w:t xml:space="preserve"> que les poutrelles BM</w:t>
      </w:r>
      <w:r w:rsidR="009D5C5D">
        <w:rPr>
          <w:sz w:val="22"/>
          <w:szCs w:val="22"/>
        </w:rPr>
        <w:t>R</w:t>
      </w:r>
      <w:r w:rsidRPr="00A42403">
        <w:rPr>
          <w:sz w:val="22"/>
          <w:szCs w:val="22"/>
        </w:rPr>
        <w:t xml:space="preserve"> TRIO de </w:t>
      </w:r>
      <w:proofErr w:type="spellStart"/>
      <w:r w:rsidRPr="00A42403">
        <w:rPr>
          <w:sz w:val="22"/>
          <w:szCs w:val="22"/>
        </w:rPr>
        <w:t>Niové</w:t>
      </w:r>
      <w:proofErr w:type="spellEnd"/>
      <w:r w:rsidRPr="00A42403">
        <w:rPr>
          <w:sz w:val="22"/>
          <w:szCs w:val="22"/>
        </w:rPr>
        <w:t>/</w:t>
      </w:r>
      <w:proofErr w:type="spellStart"/>
      <w:r w:rsidRPr="00A42403">
        <w:rPr>
          <w:sz w:val="22"/>
          <w:szCs w:val="22"/>
        </w:rPr>
        <w:t>Ozigo</w:t>
      </w:r>
      <w:proofErr w:type="spellEnd"/>
      <w:r w:rsidRPr="00A42403">
        <w:rPr>
          <w:sz w:val="22"/>
          <w:szCs w:val="22"/>
        </w:rPr>
        <w:t>/</w:t>
      </w:r>
      <w:proofErr w:type="spellStart"/>
      <w:r w:rsidRPr="00A42403">
        <w:rPr>
          <w:sz w:val="22"/>
          <w:szCs w:val="22"/>
        </w:rPr>
        <w:t>Niové</w:t>
      </w:r>
      <w:proofErr w:type="spellEnd"/>
      <w:r w:rsidRPr="00A42403">
        <w:rPr>
          <w:sz w:val="22"/>
          <w:szCs w:val="22"/>
        </w:rPr>
        <w:t xml:space="preserve"> sont de classes GL 32h et présentent des résistances mécaniques satisfaisantes moyennant l’influence des fissures initiales et leur évolution.</w:t>
      </w:r>
    </w:p>
    <w:p w14:paraId="1E69BB91" w14:textId="77777777" w:rsidR="00AB4116" w:rsidRPr="009C36B5" w:rsidRDefault="00AB4116" w:rsidP="00AB4116">
      <w:pPr>
        <w:spacing w:line="276" w:lineRule="auto"/>
        <w:jc w:val="both"/>
        <w:rPr>
          <w:sz w:val="32"/>
          <w:szCs w:val="32"/>
        </w:rPr>
      </w:pPr>
    </w:p>
    <w:p w14:paraId="594D7281" w14:textId="77777777" w:rsidR="00AB4116" w:rsidRDefault="00AB4116" w:rsidP="00AB4116">
      <w:pPr>
        <w:spacing w:line="276" w:lineRule="auto"/>
      </w:pPr>
      <w:r>
        <w:rPr>
          <w:b/>
          <w:sz w:val="32"/>
          <w:szCs w:val="32"/>
        </w:rPr>
        <w:t>2</w:t>
      </w:r>
      <w:r>
        <w:rPr>
          <w:b/>
          <w:sz w:val="32"/>
          <w:szCs w:val="32"/>
        </w:rPr>
        <w:tab/>
        <w:t>Matériaux et méthodes</w:t>
      </w:r>
    </w:p>
    <w:p w14:paraId="0B2EADFC" w14:textId="77777777" w:rsidR="00AB4116" w:rsidRDefault="00AB4116" w:rsidP="00AB4116">
      <w:pPr>
        <w:spacing w:line="276" w:lineRule="auto"/>
        <w:rPr>
          <w:b/>
          <w:sz w:val="32"/>
          <w:szCs w:val="32"/>
        </w:rPr>
      </w:pPr>
      <w:r>
        <w:rPr>
          <w:b/>
          <w:sz w:val="32"/>
          <w:szCs w:val="32"/>
        </w:rPr>
        <w:t>2.1</w:t>
      </w:r>
      <w:r>
        <w:rPr>
          <w:b/>
          <w:sz w:val="32"/>
          <w:szCs w:val="32"/>
        </w:rPr>
        <w:tab/>
        <w:t>Matériel</w:t>
      </w:r>
    </w:p>
    <w:p w14:paraId="18D55E56" w14:textId="77777777" w:rsidR="00AB4116" w:rsidRDefault="00AB4116" w:rsidP="00AB4116">
      <w:pPr>
        <w:spacing w:line="276" w:lineRule="auto"/>
        <w:rPr>
          <w:sz w:val="22"/>
          <w:szCs w:val="22"/>
        </w:rPr>
      </w:pPr>
    </w:p>
    <w:p w14:paraId="59A8D06A" w14:textId="116C8B4F" w:rsidR="00E549F7" w:rsidRDefault="003B0765" w:rsidP="00AB4116">
      <w:pPr>
        <w:spacing w:line="276" w:lineRule="auto"/>
        <w:jc w:val="both"/>
        <w:rPr>
          <w:sz w:val="22"/>
          <w:szCs w:val="22"/>
        </w:rPr>
      </w:pPr>
      <w:r>
        <w:rPr>
          <w:sz w:val="22"/>
          <w:szCs w:val="22"/>
        </w:rPr>
        <w:t>L</w:t>
      </w:r>
      <w:r w:rsidR="00AB4116">
        <w:rPr>
          <w:sz w:val="22"/>
          <w:szCs w:val="22"/>
        </w:rPr>
        <w:t xml:space="preserve">es poutrelles </w:t>
      </w:r>
      <w:r>
        <w:rPr>
          <w:sz w:val="22"/>
          <w:szCs w:val="22"/>
        </w:rPr>
        <w:t xml:space="preserve">composant le </w:t>
      </w:r>
      <w:r w:rsidR="00AB4116">
        <w:rPr>
          <w:sz w:val="22"/>
          <w:szCs w:val="22"/>
        </w:rPr>
        <w:t>BMR ont été préalablement confectionnées en combinant trois es</w:t>
      </w:r>
      <w:r>
        <w:rPr>
          <w:sz w:val="22"/>
          <w:szCs w:val="22"/>
        </w:rPr>
        <w:t>sences (</w:t>
      </w:r>
      <w:proofErr w:type="spellStart"/>
      <w:r>
        <w:rPr>
          <w:sz w:val="22"/>
          <w:szCs w:val="22"/>
        </w:rPr>
        <w:t>Ozigo</w:t>
      </w:r>
      <w:proofErr w:type="spellEnd"/>
      <w:r>
        <w:rPr>
          <w:sz w:val="22"/>
          <w:szCs w:val="22"/>
        </w:rPr>
        <w:t xml:space="preserve">, </w:t>
      </w:r>
      <w:proofErr w:type="spellStart"/>
      <w:r>
        <w:rPr>
          <w:sz w:val="22"/>
          <w:szCs w:val="22"/>
        </w:rPr>
        <w:t>Padouk</w:t>
      </w:r>
      <w:proofErr w:type="spellEnd"/>
      <w:r>
        <w:rPr>
          <w:sz w:val="22"/>
          <w:szCs w:val="22"/>
        </w:rPr>
        <w:t xml:space="preserve"> et </w:t>
      </w:r>
      <w:proofErr w:type="spellStart"/>
      <w:r>
        <w:rPr>
          <w:sz w:val="22"/>
          <w:szCs w:val="22"/>
        </w:rPr>
        <w:t>Niové</w:t>
      </w:r>
      <w:proofErr w:type="spellEnd"/>
      <w:r>
        <w:rPr>
          <w:sz w:val="22"/>
          <w:szCs w:val="22"/>
        </w:rPr>
        <w:t>). Leurs caractéristiques sont indiquées dans le tableau 1 et on notera que</w:t>
      </w:r>
      <w:r w:rsidR="00466DB4">
        <w:rPr>
          <w:sz w:val="22"/>
          <w:szCs w:val="22"/>
        </w:rPr>
        <w:t xml:space="preserve"> </w:t>
      </w:r>
      <w:r w:rsidR="00AB4116">
        <w:rPr>
          <w:sz w:val="22"/>
          <w:szCs w:val="22"/>
        </w:rPr>
        <w:t xml:space="preserve">l’adhésif </w:t>
      </w:r>
      <w:r w:rsidR="00466DB4">
        <w:rPr>
          <w:sz w:val="22"/>
          <w:szCs w:val="22"/>
        </w:rPr>
        <w:t xml:space="preserve">utilisé pour le collage </w:t>
      </w:r>
      <w:r>
        <w:rPr>
          <w:sz w:val="22"/>
          <w:szCs w:val="22"/>
        </w:rPr>
        <w:t xml:space="preserve">du BRM </w:t>
      </w:r>
      <w:r w:rsidR="00AB4116">
        <w:rPr>
          <w:sz w:val="22"/>
          <w:szCs w:val="22"/>
        </w:rPr>
        <w:t xml:space="preserve">est </w:t>
      </w:r>
      <w:r>
        <w:rPr>
          <w:sz w:val="22"/>
          <w:szCs w:val="22"/>
        </w:rPr>
        <w:t>au</w:t>
      </w:r>
      <w:r w:rsidR="00AB4116">
        <w:rPr>
          <w:sz w:val="22"/>
          <w:szCs w:val="22"/>
        </w:rPr>
        <w:t xml:space="preserve"> phénol. </w:t>
      </w:r>
    </w:p>
    <w:p w14:paraId="73C9733F" w14:textId="77777777" w:rsidR="00E549F7" w:rsidRDefault="00E549F7" w:rsidP="00AB4116">
      <w:pPr>
        <w:spacing w:line="276" w:lineRule="auto"/>
        <w:jc w:val="both"/>
        <w:rPr>
          <w:sz w:val="22"/>
          <w:szCs w:val="22"/>
        </w:rPr>
      </w:pPr>
    </w:p>
    <w:p w14:paraId="411C9B95" w14:textId="77777777" w:rsidR="00AB4116" w:rsidRDefault="00AB4116" w:rsidP="00AB4116">
      <w:pPr>
        <w:spacing w:line="276" w:lineRule="auto"/>
        <w:jc w:val="both"/>
        <w:rPr>
          <w:sz w:val="22"/>
          <w:szCs w:val="22"/>
        </w:rPr>
      </w:pPr>
      <w:r>
        <w:rPr>
          <w:sz w:val="22"/>
          <w:szCs w:val="22"/>
        </w:rPr>
        <w:t>Tableau. 1 Caractéristiques mécaniques des essences étudiées [CIR 11]</w:t>
      </w:r>
    </w:p>
    <w:p w14:paraId="0189866A" w14:textId="77777777" w:rsidR="00AB4116" w:rsidRDefault="00AB4116" w:rsidP="00AB4116">
      <w:pPr>
        <w:pBdr>
          <w:top w:val="single" w:sz="12" w:space="1" w:color="auto"/>
          <w:bottom w:val="single" w:sz="12" w:space="1" w:color="auto"/>
        </w:pBdr>
        <w:tabs>
          <w:tab w:val="center" w:pos="426"/>
          <w:tab w:val="center" w:pos="1843"/>
          <w:tab w:val="left" w:pos="3402"/>
          <w:tab w:val="left" w:pos="6096"/>
          <w:tab w:val="left" w:pos="6379"/>
          <w:tab w:val="left" w:pos="6663"/>
        </w:tabs>
        <w:spacing w:line="276" w:lineRule="auto"/>
        <w:rPr>
          <w:sz w:val="22"/>
          <w:szCs w:val="22"/>
        </w:rPr>
      </w:pPr>
      <w:r>
        <w:rPr>
          <w:sz w:val="22"/>
          <w:szCs w:val="22"/>
        </w:rPr>
        <w:t>Essences</w:t>
      </w:r>
      <w:r>
        <w:rPr>
          <w:sz w:val="22"/>
          <w:szCs w:val="22"/>
        </w:rPr>
        <w:tab/>
        <w:t>Densité</w:t>
      </w:r>
      <w:r>
        <w:rPr>
          <w:sz w:val="22"/>
          <w:szCs w:val="22"/>
        </w:rPr>
        <w:tab/>
        <w:t>Module de rupture (</w:t>
      </w:r>
      <w:proofErr w:type="spellStart"/>
      <w:r>
        <w:rPr>
          <w:sz w:val="22"/>
          <w:szCs w:val="22"/>
        </w:rPr>
        <w:t>MPa</w:t>
      </w:r>
      <w:proofErr w:type="spellEnd"/>
      <w:r>
        <w:rPr>
          <w:sz w:val="22"/>
          <w:szCs w:val="22"/>
        </w:rPr>
        <w:t>)</w:t>
      </w:r>
      <w:r>
        <w:rPr>
          <w:sz w:val="22"/>
          <w:szCs w:val="22"/>
        </w:rPr>
        <w:tab/>
        <w:t xml:space="preserve">         Module d’élasticité (</w:t>
      </w:r>
      <w:proofErr w:type="spellStart"/>
      <w:r>
        <w:rPr>
          <w:sz w:val="22"/>
          <w:szCs w:val="22"/>
        </w:rPr>
        <w:t>MPa</w:t>
      </w:r>
      <w:proofErr w:type="spellEnd"/>
      <w:r>
        <w:rPr>
          <w:sz w:val="22"/>
          <w:szCs w:val="22"/>
        </w:rPr>
        <w:t>)</w:t>
      </w:r>
    </w:p>
    <w:p w14:paraId="13F63779" w14:textId="77777777" w:rsidR="00AB4116" w:rsidRDefault="00AB4116" w:rsidP="00AB4116">
      <w:pPr>
        <w:tabs>
          <w:tab w:val="center" w:pos="426"/>
          <w:tab w:val="center" w:pos="1843"/>
          <w:tab w:val="left" w:pos="3402"/>
          <w:tab w:val="left" w:pos="6096"/>
          <w:tab w:val="left" w:pos="6379"/>
          <w:tab w:val="left" w:pos="6663"/>
        </w:tabs>
        <w:spacing w:line="276" w:lineRule="auto"/>
        <w:rPr>
          <w:sz w:val="22"/>
          <w:szCs w:val="22"/>
        </w:rPr>
      </w:pPr>
      <w:proofErr w:type="spellStart"/>
      <w:r>
        <w:rPr>
          <w:sz w:val="22"/>
          <w:szCs w:val="22"/>
        </w:rPr>
        <w:t>Ozigo</w:t>
      </w:r>
      <w:proofErr w:type="spellEnd"/>
      <w:r>
        <w:rPr>
          <w:sz w:val="22"/>
          <w:szCs w:val="22"/>
        </w:rPr>
        <w:t xml:space="preserve"> </w:t>
      </w:r>
      <w:r>
        <w:rPr>
          <w:sz w:val="22"/>
          <w:szCs w:val="22"/>
        </w:rPr>
        <w:tab/>
        <w:t>0,59</w:t>
      </w:r>
      <w:r>
        <w:rPr>
          <w:sz w:val="22"/>
          <w:szCs w:val="22"/>
        </w:rPr>
        <w:tab/>
        <w:t xml:space="preserve">             91</w:t>
      </w:r>
      <w:r>
        <w:rPr>
          <w:sz w:val="22"/>
          <w:szCs w:val="22"/>
        </w:rPr>
        <w:tab/>
        <w:t xml:space="preserve">                   13820</w:t>
      </w:r>
    </w:p>
    <w:p w14:paraId="67BAE1D1" w14:textId="77777777" w:rsidR="00AB4116" w:rsidRDefault="00AB4116" w:rsidP="00AB4116">
      <w:pPr>
        <w:tabs>
          <w:tab w:val="center" w:pos="426"/>
          <w:tab w:val="center" w:pos="1843"/>
          <w:tab w:val="left" w:pos="3402"/>
          <w:tab w:val="left" w:pos="6096"/>
          <w:tab w:val="left" w:pos="6379"/>
          <w:tab w:val="left" w:pos="6663"/>
        </w:tabs>
        <w:spacing w:line="276" w:lineRule="auto"/>
        <w:rPr>
          <w:sz w:val="22"/>
          <w:szCs w:val="22"/>
        </w:rPr>
      </w:pPr>
      <w:proofErr w:type="spellStart"/>
      <w:r>
        <w:rPr>
          <w:sz w:val="22"/>
          <w:szCs w:val="22"/>
        </w:rPr>
        <w:t>Padouk</w:t>
      </w:r>
      <w:proofErr w:type="spellEnd"/>
      <w:r>
        <w:rPr>
          <w:sz w:val="22"/>
          <w:szCs w:val="22"/>
        </w:rPr>
        <w:t xml:space="preserve"> </w:t>
      </w:r>
      <w:r>
        <w:rPr>
          <w:sz w:val="22"/>
          <w:szCs w:val="22"/>
        </w:rPr>
        <w:tab/>
        <w:t>0,79</w:t>
      </w:r>
      <w:r>
        <w:rPr>
          <w:sz w:val="22"/>
          <w:szCs w:val="22"/>
        </w:rPr>
        <w:tab/>
        <w:t xml:space="preserve">             116</w:t>
      </w:r>
      <w:r>
        <w:rPr>
          <w:sz w:val="22"/>
          <w:szCs w:val="22"/>
        </w:rPr>
        <w:tab/>
        <w:t xml:space="preserve">                   15870</w:t>
      </w:r>
    </w:p>
    <w:p w14:paraId="0775F17F" w14:textId="77777777" w:rsidR="00AB4116" w:rsidRDefault="00AB4116" w:rsidP="00AB4116">
      <w:pPr>
        <w:pBdr>
          <w:bottom w:val="single" w:sz="12" w:space="1" w:color="auto"/>
        </w:pBdr>
        <w:tabs>
          <w:tab w:val="center" w:pos="426"/>
          <w:tab w:val="center" w:pos="1843"/>
          <w:tab w:val="left" w:pos="3402"/>
          <w:tab w:val="left" w:pos="6096"/>
          <w:tab w:val="left" w:pos="6379"/>
          <w:tab w:val="left" w:pos="6663"/>
        </w:tabs>
        <w:spacing w:line="276" w:lineRule="auto"/>
        <w:rPr>
          <w:sz w:val="22"/>
          <w:szCs w:val="22"/>
        </w:rPr>
      </w:pPr>
      <w:proofErr w:type="spellStart"/>
      <w:r>
        <w:rPr>
          <w:sz w:val="22"/>
          <w:szCs w:val="22"/>
        </w:rPr>
        <w:t>Niové</w:t>
      </w:r>
      <w:proofErr w:type="spellEnd"/>
      <w:r>
        <w:rPr>
          <w:sz w:val="22"/>
          <w:szCs w:val="22"/>
        </w:rPr>
        <w:tab/>
        <w:t>0,88</w:t>
      </w:r>
      <w:r>
        <w:rPr>
          <w:sz w:val="22"/>
          <w:szCs w:val="22"/>
        </w:rPr>
        <w:tab/>
        <w:t xml:space="preserve">             151</w:t>
      </w:r>
      <w:r>
        <w:rPr>
          <w:sz w:val="22"/>
          <w:szCs w:val="22"/>
        </w:rPr>
        <w:tab/>
        <w:t xml:space="preserve">                   18510</w:t>
      </w:r>
    </w:p>
    <w:p w14:paraId="52BE59C5" w14:textId="77777777" w:rsidR="00EB3844" w:rsidRPr="006625B4" w:rsidRDefault="00EB3844" w:rsidP="00AB4116">
      <w:pPr>
        <w:tabs>
          <w:tab w:val="left" w:pos="2977"/>
          <w:tab w:val="center" w:pos="3686"/>
        </w:tabs>
        <w:spacing w:line="276" w:lineRule="auto"/>
        <w:rPr>
          <w:sz w:val="22"/>
          <w:szCs w:val="22"/>
        </w:rPr>
      </w:pPr>
    </w:p>
    <w:p w14:paraId="6B86C317" w14:textId="3B56FB17" w:rsidR="00AB4116" w:rsidRPr="00926BAD" w:rsidRDefault="00441C8D" w:rsidP="00AB4116">
      <w:pPr>
        <w:spacing w:line="276" w:lineRule="auto"/>
        <w:jc w:val="both"/>
        <w:rPr>
          <w:sz w:val="22"/>
          <w:szCs w:val="22"/>
        </w:rPr>
      </w:pPr>
      <w:r>
        <w:rPr>
          <w:sz w:val="22"/>
          <w:szCs w:val="22"/>
        </w:rPr>
        <w:lastRenderedPageBreak/>
        <w:t>Afin d</w:t>
      </w:r>
      <w:r w:rsidR="00466DB4">
        <w:rPr>
          <w:sz w:val="22"/>
          <w:szCs w:val="22"/>
        </w:rPr>
        <w:t>’identifier correctement</w:t>
      </w:r>
      <w:r>
        <w:rPr>
          <w:sz w:val="22"/>
          <w:szCs w:val="22"/>
        </w:rPr>
        <w:t xml:space="preserve"> les éprouvettes</w:t>
      </w:r>
      <w:r w:rsidR="00466DB4">
        <w:rPr>
          <w:sz w:val="22"/>
          <w:szCs w:val="22"/>
        </w:rPr>
        <w:t xml:space="preserve"> pendant</w:t>
      </w:r>
      <w:r>
        <w:rPr>
          <w:sz w:val="22"/>
          <w:szCs w:val="22"/>
        </w:rPr>
        <w:t xml:space="preserve"> toute l’étude, une notation </w:t>
      </w:r>
      <w:r w:rsidR="003B0765">
        <w:rPr>
          <w:sz w:val="22"/>
          <w:szCs w:val="22"/>
        </w:rPr>
        <w:t xml:space="preserve">spécifique </w:t>
      </w:r>
      <w:r>
        <w:rPr>
          <w:sz w:val="22"/>
          <w:szCs w:val="22"/>
        </w:rPr>
        <w:t xml:space="preserve">a été utilisée </w:t>
      </w:r>
      <w:r w:rsidR="003B0765">
        <w:rPr>
          <w:sz w:val="22"/>
          <w:szCs w:val="22"/>
        </w:rPr>
        <w:t>pour chaque</w:t>
      </w:r>
      <w:r w:rsidR="00EC4A56">
        <w:rPr>
          <w:sz w:val="22"/>
          <w:szCs w:val="22"/>
        </w:rPr>
        <w:t xml:space="preserve"> éprouvettes</w:t>
      </w:r>
      <w:r w:rsidR="003B0765">
        <w:rPr>
          <w:sz w:val="22"/>
          <w:szCs w:val="22"/>
        </w:rPr>
        <w:t xml:space="preserve"> testées. Les différentes</w:t>
      </w:r>
      <w:r w:rsidR="00E2521A">
        <w:rPr>
          <w:sz w:val="22"/>
          <w:szCs w:val="22"/>
        </w:rPr>
        <w:t xml:space="preserve"> notation</w:t>
      </w:r>
      <w:r w:rsidR="003B0765">
        <w:rPr>
          <w:sz w:val="22"/>
          <w:szCs w:val="22"/>
        </w:rPr>
        <w:t>s</w:t>
      </w:r>
      <w:r w:rsidR="00180E3C">
        <w:rPr>
          <w:sz w:val="22"/>
          <w:szCs w:val="22"/>
        </w:rPr>
        <w:t xml:space="preserve"> </w:t>
      </w:r>
      <w:r w:rsidR="003B0765">
        <w:rPr>
          <w:sz w:val="22"/>
          <w:szCs w:val="22"/>
        </w:rPr>
        <w:t>sont</w:t>
      </w:r>
      <w:r w:rsidR="00EC4A56">
        <w:rPr>
          <w:sz w:val="22"/>
          <w:szCs w:val="22"/>
        </w:rPr>
        <w:t xml:space="preserve"> décrite</w:t>
      </w:r>
      <w:r w:rsidR="003B0765">
        <w:rPr>
          <w:sz w:val="22"/>
          <w:szCs w:val="22"/>
        </w:rPr>
        <w:t>s</w:t>
      </w:r>
      <w:r w:rsidR="00EC4A56">
        <w:rPr>
          <w:sz w:val="22"/>
          <w:szCs w:val="22"/>
        </w:rPr>
        <w:t xml:space="preserve"> dans le tableau 2.</w:t>
      </w:r>
    </w:p>
    <w:p w14:paraId="2BF7321B" w14:textId="77777777" w:rsidR="00573A70" w:rsidRPr="007D79AB" w:rsidRDefault="00573A70" w:rsidP="00AB4116">
      <w:pPr>
        <w:spacing w:line="276" w:lineRule="auto"/>
        <w:jc w:val="both"/>
        <w:rPr>
          <w:sz w:val="22"/>
          <w:szCs w:val="22"/>
        </w:rPr>
      </w:pPr>
    </w:p>
    <w:p w14:paraId="454A0D40" w14:textId="77777777" w:rsidR="00573A70" w:rsidRPr="00573A70" w:rsidRDefault="00573A70" w:rsidP="00AB4116">
      <w:pPr>
        <w:spacing w:line="276" w:lineRule="auto"/>
        <w:jc w:val="both"/>
        <w:rPr>
          <w:sz w:val="22"/>
        </w:rPr>
      </w:pPr>
      <w:r w:rsidRPr="00573A70">
        <w:rPr>
          <w:sz w:val="22"/>
        </w:rPr>
        <w:t xml:space="preserve">Tableau </w:t>
      </w:r>
      <w:r w:rsidR="00F93F82">
        <w:rPr>
          <w:sz w:val="22"/>
        </w:rPr>
        <w:t>2</w:t>
      </w:r>
      <w:r w:rsidRPr="00573A70">
        <w:rPr>
          <w:sz w:val="22"/>
        </w:rPr>
        <w:t>. Notion utilisée pour l’étude</w:t>
      </w:r>
    </w:p>
    <w:p w14:paraId="44EB291D" w14:textId="77777777" w:rsidR="00AB4116" w:rsidRPr="00573A70" w:rsidRDefault="00AB4116" w:rsidP="00573A70">
      <w:pPr>
        <w:pBdr>
          <w:top w:val="single" w:sz="12" w:space="0" w:color="auto"/>
          <w:bottom w:val="single" w:sz="12" w:space="1" w:color="auto"/>
        </w:pBdr>
        <w:tabs>
          <w:tab w:val="left" w:pos="1985"/>
          <w:tab w:val="left" w:pos="6379"/>
          <w:tab w:val="left" w:pos="6663"/>
          <w:tab w:val="right" w:pos="9072"/>
        </w:tabs>
        <w:spacing w:line="276" w:lineRule="auto"/>
        <w:jc w:val="both"/>
        <w:rPr>
          <w:sz w:val="22"/>
        </w:rPr>
      </w:pPr>
      <w:r w:rsidRPr="00573A70">
        <w:rPr>
          <w:sz w:val="22"/>
        </w:rPr>
        <w:t>Configurations</w:t>
      </w:r>
      <w:r w:rsidRPr="00573A70">
        <w:rPr>
          <w:sz w:val="22"/>
        </w:rPr>
        <w:tab/>
        <w:t xml:space="preserve">          </w:t>
      </w:r>
      <w:r w:rsidR="00573A70" w:rsidRPr="00573A70">
        <w:rPr>
          <w:sz w:val="22"/>
        </w:rPr>
        <w:t>Configuration</w:t>
      </w:r>
      <w:r w:rsidRPr="00573A70">
        <w:rPr>
          <w:sz w:val="22"/>
        </w:rPr>
        <w:t xml:space="preserve"> 1</w:t>
      </w:r>
      <w:r w:rsidRPr="00573A70">
        <w:rPr>
          <w:sz w:val="22"/>
        </w:rPr>
        <w:tab/>
        <w:t xml:space="preserve">       </w:t>
      </w:r>
      <w:r w:rsidR="00291C4A" w:rsidRPr="00573A70">
        <w:rPr>
          <w:sz w:val="22"/>
        </w:rPr>
        <w:t xml:space="preserve">Configuration </w:t>
      </w:r>
      <w:r w:rsidRPr="00573A70">
        <w:rPr>
          <w:sz w:val="22"/>
        </w:rPr>
        <w:t>2</w:t>
      </w:r>
    </w:p>
    <w:p w14:paraId="0C9527B6" w14:textId="77777777" w:rsidR="00AB4116" w:rsidRPr="00573A70" w:rsidRDefault="00AB4116" w:rsidP="00291C4A">
      <w:pPr>
        <w:tabs>
          <w:tab w:val="left" w:pos="1985"/>
          <w:tab w:val="left" w:pos="5387"/>
          <w:tab w:val="left" w:pos="6379"/>
          <w:tab w:val="left" w:pos="6663"/>
        </w:tabs>
        <w:spacing w:line="276" w:lineRule="auto"/>
        <w:jc w:val="both"/>
        <w:rPr>
          <w:sz w:val="22"/>
        </w:rPr>
      </w:pPr>
      <w:r w:rsidRPr="00573A70">
        <w:rPr>
          <w:sz w:val="22"/>
        </w:rPr>
        <w:t>Eprouvette 1</w:t>
      </w:r>
      <w:r w:rsidRPr="00573A70">
        <w:rPr>
          <w:sz w:val="22"/>
        </w:rPr>
        <w:tab/>
        <w:t xml:space="preserve">            Pdk-Oz-Pdk1</w:t>
      </w:r>
      <w:r w:rsidRPr="00573A70">
        <w:rPr>
          <w:sz w:val="22"/>
        </w:rPr>
        <w:tab/>
        <w:t xml:space="preserve">                   </w:t>
      </w:r>
      <w:r w:rsidR="00291C4A" w:rsidRPr="00573A70">
        <w:rPr>
          <w:sz w:val="22"/>
        </w:rPr>
        <w:t xml:space="preserve">          </w:t>
      </w:r>
      <w:r w:rsidRPr="00573A70">
        <w:rPr>
          <w:sz w:val="22"/>
        </w:rPr>
        <w:t xml:space="preserve"> Oz-Oz-Ni1</w:t>
      </w:r>
    </w:p>
    <w:p w14:paraId="5121335A" w14:textId="77777777" w:rsidR="00AB4116" w:rsidRPr="00573A70" w:rsidRDefault="00AB4116" w:rsidP="00291C4A">
      <w:pPr>
        <w:tabs>
          <w:tab w:val="left" w:pos="1985"/>
          <w:tab w:val="left" w:pos="5387"/>
          <w:tab w:val="left" w:pos="6379"/>
          <w:tab w:val="left" w:pos="6663"/>
        </w:tabs>
        <w:spacing w:line="276" w:lineRule="auto"/>
        <w:jc w:val="both"/>
        <w:rPr>
          <w:sz w:val="22"/>
        </w:rPr>
      </w:pPr>
      <w:r w:rsidRPr="00573A70">
        <w:rPr>
          <w:sz w:val="22"/>
        </w:rPr>
        <w:t>Eprouvette 2</w:t>
      </w:r>
      <w:r w:rsidRPr="00573A70">
        <w:rPr>
          <w:sz w:val="22"/>
        </w:rPr>
        <w:tab/>
        <w:t xml:space="preserve">            Pdk-Oz-Pdk2</w:t>
      </w:r>
      <w:r w:rsidRPr="00573A70">
        <w:rPr>
          <w:sz w:val="22"/>
        </w:rPr>
        <w:tab/>
        <w:t xml:space="preserve">                   </w:t>
      </w:r>
      <w:r w:rsidR="00291C4A" w:rsidRPr="00573A70">
        <w:rPr>
          <w:sz w:val="22"/>
        </w:rPr>
        <w:t xml:space="preserve">          </w:t>
      </w:r>
      <w:r w:rsidRPr="00573A70">
        <w:rPr>
          <w:sz w:val="22"/>
        </w:rPr>
        <w:t xml:space="preserve"> Oz-Oz-Ni2</w:t>
      </w:r>
    </w:p>
    <w:p w14:paraId="01BBF36B" w14:textId="77777777" w:rsidR="00F20632" w:rsidRDefault="00AB4116" w:rsidP="00F20632">
      <w:pPr>
        <w:pBdr>
          <w:bottom w:val="single" w:sz="12" w:space="1" w:color="auto"/>
        </w:pBdr>
        <w:tabs>
          <w:tab w:val="left" w:pos="1985"/>
          <w:tab w:val="left" w:pos="5387"/>
          <w:tab w:val="left" w:pos="6379"/>
          <w:tab w:val="left" w:pos="6663"/>
        </w:tabs>
        <w:spacing w:line="276" w:lineRule="auto"/>
        <w:jc w:val="both"/>
        <w:rPr>
          <w:position w:val="6"/>
          <w:sz w:val="22"/>
        </w:rPr>
      </w:pPr>
      <w:r w:rsidRPr="00573A70">
        <w:rPr>
          <w:sz w:val="22"/>
        </w:rPr>
        <w:t>Eprouvette 3</w:t>
      </w:r>
      <w:r w:rsidRPr="00573A70">
        <w:rPr>
          <w:sz w:val="22"/>
        </w:rPr>
        <w:tab/>
        <w:t xml:space="preserve">            Pdk-Oz-Pdk3</w:t>
      </w:r>
      <w:r w:rsidRPr="00573A70">
        <w:rPr>
          <w:sz w:val="22"/>
        </w:rPr>
        <w:tab/>
        <w:t xml:space="preserve">                   </w:t>
      </w:r>
      <w:r w:rsidR="00291C4A" w:rsidRPr="00573A70">
        <w:rPr>
          <w:sz w:val="22"/>
        </w:rPr>
        <w:t xml:space="preserve">          </w:t>
      </w:r>
      <w:r w:rsidRPr="00573A70">
        <w:rPr>
          <w:sz w:val="22"/>
        </w:rPr>
        <w:t xml:space="preserve"> Oz-Oz-Ni3</w:t>
      </w:r>
    </w:p>
    <w:p w14:paraId="236B6A85" w14:textId="77777777" w:rsidR="00AB4116" w:rsidRPr="00CA7AC9" w:rsidRDefault="00AB4116" w:rsidP="00AB4116">
      <w:pPr>
        <w:tabs>
          <w:tab w:val="left" w:pos="2268"/>
          <w:tab w:val="left" w:pos="5103"/>
          <w:tab w:val="left" w:pos="5387"/>
        </w:tabs>
        <w:spacing w:line="276" w:lineRule="auto"/>
        <w:jc w:val="both"/>
        <w:rPr>
          <w:sz w:val="32"/>
          <w:szCs w:val="32"/>
        </w:rPr>
      </w:pPr>
    </w:p>
    <w:p w14:paraId="7DE13437" w14:textId="5B918F18" w:rsidR="00154F3D" w:rsidRPr="003B0765" w:rsidRDefault="00466DB4" w:rsidP="003B0765">
      <w:pPr>
        <w:spacing w:line="276" w:lineRule="auto"/>
        <w:jc w:val="both"/>
        <w:rPr>
          <w:sz w:val="22"/>
          <w:szCs w:val="22"/>
        </w:rPr>
      </w:pPr>
      <w:r w:rsidRPr="00E96A9C">
        <w:rPr>
          <w:sz w:val="22"/>
        </w:rPr>
        <w:t>La figure 1 (a) présente une schématisation des BM</w:t>
      </w:r>
      <w:r w:rsidR="00180E3C">
        <w:rPr>
          <w:sz w:val="22"/>
        </w:rPr>
        <w:t>R</w:t>
      </w:r>
      <w:r w:rsidRPr="00E96A9C">
        <w:rPr>
          <w:sz w:val="22"/>
        </w:rPr>
        <w:t xml:space="preserve"> TRIO utilisé</w:t>
      </w:r>
      <w:r w:rsidR="003B0765">
        <w:rPr>
          <w:sz w:val="22"/>
        </w:rPr>
        <w:t>s</w:t>
      </w:r>
      <w:r w:rsidRPr="00E96A9C">
        <w:rPr>
          <w:sz w:val="22"/>
        </w:rPr>
        <w:t xml:space="preserve"> pour ce type d’essais tandis que les Figures 1 (b) et (c) traduisent respectivement les configuration</w:t>
      </w:r>
      <w:r w:rsidR="003B0765">
        <w:rPr>
          <w:sz w:val="22"/>
        </w:rPr>
        <w:t>s</w:t>
      </w:r>
      <w:r w:rsidRPr="00E96A9C">
        <w:rPr>
          <w:sz w:val="22"/>
        </w:rPr>
        <w:t xml:space="preserve"> TRIO Oz-Oz-</w:t>
      </w:r>
      <w:proofErr w:type="spellStart"/>
      <w:r w:rsidRPr="00E96A9C">
        <w:rPr>
          <w:sz w:val="22"/>
        </w:rPr>
        <w:t>Pdk</w:t>
      </w:r>
      <w:proofErr w:type="spellEnd"/>
      <w:r w:rsidRPr="00E96A9C">
        <w:rPr>
          <w:sz w:val="22"/>
        </w:rPr>
        <w:t xml:space="preserve"> et Oz-Oz-Ni considérées pour les essais.</w:t>
      </w:r>
      <w:r w:rsidR="00A72C37">
        <w:rPr>
          <w:sz w:val="22"/>
        </w:rPr>
        <w:t xml:space="preserve"> </w:t>
      </w:r>
      <w:r w:rsidR="00A72C37">
        <w:rPr>
          <w:sz w:val="22"/>
          <w:szCs w:val="22"/>
        </w:rPr>
        <w:t>Les éprouvettes ont été prélevées sur deux types configuration</w:t>
      </w:r>
      <w:r w:rsidR="003B0765">
        <w:rPr>
          <w:sz w:val="22"/>
          <w:szCs w:val="22"/>
        </w:rPr>
        <w:t>s</w:t>
      </w:r>
      <w:r w:rsidR="00A72C37">
        <w:rPr>
          <w:sz w:val="22"/>
          <w:szCs w:val="22"/>
        </w:rPr>
        <w:t xml:space="preserve"> BMR et ramenées aux dimensions 60x30x260 mm</w:t>
      </w:r>
      <w:r w:rsidR="00A72C37">
        <w:rPr>
          <w:sz w:val="22"/>
          <w:szCs w:val="22"/>
          <w:vertAlign w:val="superscript"/>
        </w:rPr>
        <w:t>3</w:t>
      </w:r>
      <w:r w:rsidR="00A72C37">
        <w:rPr>
          <w:sz w:val="22"/>
          <w:szCs w:val="22"/>
        </w:rPr>
        <w:t xml:space="preserve"> avec une entaille a</w:t>
      </w:r>
      <w:r w:rsidR="003B0765">
        <w:rPr>
          <w:sz w:val="22"/>
          <w:szCs w:val="22"/>
        </w:rPr>
        <w:t xml:space="preserve"> </w:t>
      </w:r>
      <w:r w:rsidR="00A72C37">
        <w:rPr>
          <w:sz w:val="22"/>
          <w:szCs w:val="22"/>
        </w:rPr>
        <w:t>=10 mm perpendiculaire aux fibres. Les éprouvettes ont été testées avec une humidité interne moyenne de 14% pour l’</w:t>
      </w:r>
      <w:proofErr w:type="spellStart"/>
      <w:r w:rsidR="00A72C37">
        <w:rPr>
          <w:sz w:val="22"/>
          <w:szCs w:val="22"/>
        </w:rPr>
        <w:t>Ozigo</w:t>
      </w:r>
      <w:proofErr w:type="spellEnd"/>
      <w:r w:rsidR="00A72C37">
        <w:rPr>
          <w:sz w:val="22"/>
          <w:szCs w:val="22"/>
        </w:rPr>
        <w:t xml:space="preserve">, 12,5% pour le </w:t>
      </w:r>
      <w:proofErr w:type="spellStart"/>
      <w:r w:rsidR="00A72C37">
        <w:rPr>
          <w:sz w:val="22"/>
          <w:szCs w:val="22"/>
        </w:rPr>
        <w:t>Padouk</w:t>
      </w:r>
      <w:proofErr w:type="spellEnd"/>
      <w:r w:rsidR="00A72C37">
        <w:rPr>
          <w:sz w:val="22"/>
          <w:szCs w:val="22"/>
        </w:rPr>
        <w:t xml:space="preserve"> et 13,3% pour le </w:t>
      </w:r>
      <w:proofErr w:type="spellStart"/>
      <w:r w:rsidR="00A72C37">
        <w:rPr>
          <w:sz w:val="22"/>
          <w:szCs w:val="22"/>
        </w:rPr>
        <w:t>Niové</w:t>
      </w:r>
      <w:proofErr w:type="spellEnd"/>
      <w:r w:rsidR="00A72C37">
        <w:rPr>
          <w:sz w:val="22"/>
          <w:szCs w:val="22"/>
        </w:rPr>
        <w:t>. Les essais ont été effectués dans une salle avec une humidité relative de 54,2% et de température ambiante de 28° C.</w:t>
      </w:r>
    </w:p>
    <w:p w14:paraId="015E6A98" w14:textId="6CA8E1C8" w:rsidR="00F93F82" w:rsidRDefault="00C041E4" w:rsidP="00AB4116">
      <w:pPr>
        <w:spacing w:line="276" w:lineRule="auto"/>
        <w:jc w:val="both"/>
      </w:pPr>
      <w:r>
        <w:rPr>
          <w:noProof/>
        </w:rPr>
        <w:pict w14:anchorId="6A075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65pt;height:126pt">
            <v:imagedata r:id="rId9" o:title="fig1"/>
          </v:shape>
        </w:pict>
      </w:r>
    </w:p>
    <w:p w14:paraId="1E2BF61A" w14:textId="05E44FC5" w:rsidR="00F93F82" w:rsidRPr="00DF1A35" w:rsidRDefault="00F93F82" w:rsidP="00AB4116">
      <w:pPr>
        <w:spacing w:line="276" w:lineRule="auto"/>
        <w:jc w:val="both"/>
        <w:rPr>
          <w:sz w:val="22"/>
        </w:rPr>
      </w:pPr>
      <w:r w:rsidRPr="00573A70">
        <w:rPr>
          <w:sz w:val="22"/>
        </w:rPr>
        <w:t>Figure.1 Eprouvette SENB</w:t>
      </w:r>
      <w:r w:rsidR="00466DB4">
        <w:rPr>
          <w:sz w:val="22"/>
        </w:rPr>
        <w:t>.</w:t>
      </w:r>
      <w:r>
        <w:rPr>
          <w:sz w:val="22"/>
        </w:rPr>
        <w:t xml:space="preserve"> (a) : Dimensions, (b) : Eprouvettes Oz-Oz-</w:t>
      </w:r>
      <w:proofErr w:type="spellStart"/>
      <w:r>
        <w:rPr>
          <w:sz w:val="22"/>
        </w:rPr>
        <w:t>Pdk</w:t>
      </w:r>
      <w:proofErr w:type="spellEnd"/>
      <w:r>
        <w:rPr>
          <w:sz w:val="22"/>
        </w:rPr>
        <w:t>, (c)</w:t>
      </w:r>
      <w:r w:rsidR="00E96A9C">
        <w:rPr>
          <w:sz w:val="22"/>
        </w:rPr>
        <w:t> : Eprouvettes</w:t>
      </w:r>
      <w:r>
        <w:rPr>
          <w:sz w:val="22"/>
        </w:rPr>
        <w:t xml:space="preserve"> Oz-Oz-Ni</w:t>
      </w:r>
    </w:p>
    <w:p w14:paraId="178D15B8" w14:textId="77777777" w:rsidR="00F93F82" w:rsidRPr="007D79AB" w:rsidRDefault="00F93F82" w:rsidP="00AB4116">
      <w:pPr>
        <w:spacing w:line="276" w:lineRule="auto"/>
        <w:jc w:val="both"/>
        <w:rPr>
          <w:sz w:val="32"/>
          <w:szCs w:val="32"/>
        </w:rPr>
      </w:pPr>
    </w:p>
    <w:p w14:paraId="1A8703C2" w14:textId="77777777" w:rsidR="00AB4116" w:rsidRDefault="00AB4116" w:rsidP="00291C4A">
      <w:pPr>
        <w:spacing w:line="276" w:lineRule="auto"/>
        <w:rPr>
          <w:b/>
          <w:sz w:val="32"/>
          <w:szCs w:val="32"/>
        </w:rPr>
      </w:pPr>
      <w:r>
        <w:rPr>
          <w:b/>
          <w:sz w:val="32"/>
          <w:szCs w:val="32"/>
        </w:rPr>
        <w:t>2.2</w:t>
      </w:r>
      <w:r>
        <w:rPr>
          <w:b/>
          <w:sz w:val="32"/>
          <w:szCs w:val="32"/>
        </w:rPr>
        <w:tab/>
        <w:t>Méthodes</w:t>
      </w:r>
    </w:p>
    <w:p w14:paraId="48A7E562" w14:textId="77777777" w:rsidR="00AB4116" w:rsidRPr="002B70A1" w:rsidRDefault="00AB4116" w:rsidP="00AB4116">
      <w:pPr>
        <w:spacing w:line="276" w:lineRule="auto"/>
        <w:rPr>
          <w:b/>
          <w:sz w:val="22"/>
          <w:szCs w:val="22"/>
        </w:rPr>
      </w:pPr>
    </w:p>
    <w:p w14:paraId="058D0377" w14:textId="0F7D1E8D" w:rsidR="00623A08" w:rsidRDefault="00AB4116" w:rsidP="00AB4116">
      <w:pPr>
        <w:spacing w:line="276" w:lineRule="auto"/>
        <w:jc w:val="both"/>
        <w:rPr>
          <w:sz w:val="22"/>
          <w:szCs w:val="22"/>
        </w:rPr>
      </w:pPr>
      <w:r>
        <w:rPr>
          <w:sz w:val="22"/>
          <w:szCs w:val="22"/>
        </w:rPr>
        <w:t>Le dispositif expérimental est représenté sur la figure 2. Les éprouvettes SENB</w:t>
      </w:r>
      <w:r w:rsidR="00E42AE5">
        <w:rPr>
          <w:sz w:val="22"/>
          <w:szCs w:val="22"/>
        </w:rPr>
        <w:t xml:space="preserve"> </w:t>
      </w:r>
      <w:r w:rsidR="003D0AC1">
        <w:rPr>
          <w:sz w:val="22"/>
          <w:szCs w:val="22"/>
        </w:rPr>
        <w:t>ont été</w:t>
      </w:r>
      <w:r>
        <w:rPr>
          <w:sz w:val="22"/>
          <w:szCs w:val="22"/>
        </w:rPr>
        <w:t xml:space="preserve"> testées sur un banc de d’essai de flexion 3 points United </w:t>
      </w:r>
      <w:proofErr w:type="spellStart"/>
      <w:r>
        <w:rPr>
          <w:sz w:val="22"/>
          <w:szCs w:val="22"/>
        </w:rPr>
        <w:t>Testing</w:t>
      </w:r>
      <w:proofErr w:type="spellEnd"/>
      <w:r>
        <w:rPr>
          <w:sz w:val="22"/>
          <w:szCs w:val="22"/>
        </w:rPr>
        <w:t xml:space="preserve"> Machine</w:t>
      </w:r>
      <w:r w:rsidR="00091730">
        <w:rPr>
          <w:sz w:val="22"/>
          <w:szCs w:val="22"/>
        </w:rPr>
        <w:t xml:space="preserve"> </w:t>
      </w:r>
      <w:r>
        <w:rPr>
          <w:sz w:val="22"/>
          <w:szCs w:val="22"/>
        </w:rPr>
        <w:t xml:space="preserve">avec une cellule de charge maximale de 100 </w:t>
      </w:r>
      <w:proofErr w:type="spellStart"/>
      <w:r>
        <w:rPr>
          <w:sz w:val="22"/>
          <w:szCs w:val="22"/>
        </w:rPr>
        <w:t>kN</w:t>
      </w:r>
      <w:proofErr w:type="spellEnd"/>
      <w:r>
        <w:rPr>
          <w:sz w:val="22"/>
          <w:szCs w:val="22"/>
        </w:rPr>
        <w:t xml:space="preserve"> et pi</w:t>
      </w:r>
      <w:r w:rsidR="003B0765">
        <w:rPr>
          <w:sz w:val="22"/>
          <w:szCs w:val="22"/>
        </w:rPr>
        <w:t xml:space="preserve">loté avec le logiciel </w:t>
      </w:r>
      <w:proofErr w:type="spellStart"/>
      <w:r w:rsidR="003B0765">
        <w:rPr>
          <w:sz w:val="22"/>
          <w:szCs w:val="22"/>
        </w:rPr>
        <w:t>Datum</w:t>
      </w:r>
      <w:proofErr w:type="spellEnd"/>
      <w:r w:rsidR="003B0765">
        <w:rPr>
          <w:sz w:val="22"/>
          <w:szCs w:val="22"/>
        </w:rPr>
        <w:t xml:space="preserve"> 5.0. L</w:t>
      </w:r>
      <w:r>
        <w:rPr>
          <w:sz w:val="22"/>
          <w:szCs w:val="22"/>
        </w:rPr>
        <w:t xml:space="preserve">’ouverture de l’entaille est mesurée avec un extensomètre Epsilon. Ainsi nous avons pu récupérer l’allure de la courbe force-ouverture de </w:t>
      </w:r>
      <w:r w:rsidR="00441C8D">
        <w:rPr>
          <w:sz w:val="22"/>
          <w:szCs w:val="22"/>
        </w:rPr>
        <w:t>l’entaille</w:t>
      </w:r>
      <w:r w:rsidR="00A5219B">
        <w:rPr>
          <w:sz w:val="22"/>
          <w:szCs w:val="22"/>
        </w:rPr>
        <w:t>.</w:t>
      </w:r>
    </w:p>
    <w:p w14:paraId="63BEB530" w14:textId="77777777" w:rsidR="000326DD" w:rsidRDefault="000326DD" w:rsidP="00AB4116">
      <w:pPr>
        <w:spacing w:line="276" w:lineRule="auto"/>
        <w:jc w:val="both"/>
        <w:rPr>
          <w:sz w:val="22"/>
          <w:szCs w:val="22"/>
        </w:rPr>
      </w:pPr>
    </w:p>
    <w:p w14:paraId="2639DB44" w14:textId="29025918" w:rsidR="000326DD" w:rsidRDefault="00C041E4" w:rsidP="00AB4116">
      <w:pPr>
        <w:spacing w:line="276" w:lineRule="auto"/>
        <w:jc w:val="both"/>
        <w:rPr>
          <w:sz w:val="22"/>
          <w:szCs w:val="22"/>
        </w:rPr>
      </w:pPr>
      <w:r>
        <w:rPr>
          <w:noProof/>
        </w:rPr>
        <w:pict w14:anchorId="4E47CAC0">
          <v:shape id="_x0000_i1026" type="#_x0000_t75" style="width:416pt;height:144.65pt">
            <v:imagedata r:id="rId10" o:title="fig"/>
          </v:shape>
        </w:pict>
      </w:r>
    </w:p>
    <w:p w14:paraId="7D9FBD8B" w14:textId="0DCAB1B1" w:rsidR="00154F3D" w:rsidRPr="00623A08" w:rsidRDefault="000326DD" w:rsidP="00AB4116">
      <w:pPr>
        <w:spacing w:line="276" w:lineRule="auto"/>
        <w:rPr>
          <w:sz w:val="22"/>
          <w:szCs w:val="22"/>
        </w:rPr>
      </w:pPr>
      <w:r>
        <w:rPr>
          <w:sz w:val="22"/>
          <w:szCs w:val="22"/>
        </w:rPr>
        <w:t xml:space="preserve">Figure 2. </w:t>
      </w:r>
      <w:r w:rsidR="000B12C4">
        <w:rPr>
          <w:sz w:val="22"/>
          <w:szCs w:val="22"/>
        </w:rPr>
        <w:t xml:space="preserve">(a) : </w:t>
      </w:r>
      <w:r>
        <w:rPr>
          <w:sz w:val="22"/>
          <w:szCs w:val="22"/>
        </w:rPr>
        <w:t>Dispositif expérimental</w:t>
      </w:r>
      <w:r w:rsidR="000B12C4">
        <w:rPr>
          <w:sz w:val="22"/>
          <w:szCs w:val="22"/>
        </w:rPr>
        <w:t>, (b) : Eprouvette à la rupture</w:t>
      </w:r>
    </w:p>
    <w:p w14:paraId="4E09BB39" w14:textId="77777777" w:rsidR="003B0765" w:rsidRDefault="003B0765" w:rsidP="00AB4116">
      <w:pPr>
        <w:spacing w:line="276" w:lineRule="auto"/>
        <w:rPr>
          <w:b/>
          <w:sz w:val="32"/>
          <w:szCs w:val="32"/>
        </w:rPr>
      </w:pPr>
    </w:p>
    <w:p w14:paraId="0309598B" w14:textId="77777777" w:rsidR="00AB4116" w:rsidRDefault="00AB4116" w:rsidP="00AB4116">
      <w:pPr>
        <w:spacing w:line="276" w:lineRule="auto"/>
      </w:pPr>
      <w:r>
        <w:rPr>
          <w:b/>
          <w:sz w:val="32"/>
          <w:szCs w:val="32"/>
        </w:rPr>
        <w:lastRenderedPageBreak/>
        <w:t>3</w:t>
      </w:r>
      <w:r>
        <w:rPr>
          <w:b/>
          <w:sz w:val="32"/>
          <w:szCs w:val="32"/>
        </w:rPr>
        <w:tab/>
        <w:t>Résultats expérimentaux</w:t>
      </w:r>
    </w:p>
    <w:p w14:paraId="18BCE777" w14:textId="74377454" w:rsidR="00AB4116" w:rsidRDefault="00AB4116" w:rsidP="00AB4116">
      <w:pPr>
        <w:spacing w:line="276" w:lineRule="auto"/>
        <w:rPr>
          <w:b/>
          <w:sz w:val="32"/>
          <w:szCs w:val="32"/>
        </w:rPr>
      </w:pPr>
      <w:r>
        <w:rPr>
          <w:b/>
          <w:sz w:val="32"/>
          <w:szCs w:val="32"/>
        </w:rPr>
        <w:t>3.1</w:t>
      </w:r>
      <w:r>
        <w:rPr>
          <w:b/>
          <w:sz w:val="32"/>
          <w:szCs w:val="32"/>
        </w:rPr>
        <w:tab/>
        <w:t>Courbes forces-ouverture de fissure</w:t>
      </w:r>
    </w:p>
    <w:p w14:paraId="0E76BE05" w14:textId="77777777" w:rsidR="00154F3D" w:rsidRPr="007D79AB" w:rsidRDefault="00154F3D" w:rsidP="00AB4116">
      <w:pPr>
        <w:spacing w:line="276" w:lineRule="auto"/>
        <w:rPr>
          <w:b/>
          <w:sz w:val="22"/>
          <w:szCs w:val="22"/>
        </w:rPr>
      </w:pPr>
    </w:p>
    <w:p w14:paraId="22087C07" w14:textId="5347758D" w:rsidR="00AB4116" w:rsidRDefault="00AB4116" w:rsidP="00926BAD">
      <w:pPr>
        <w:spacing w:line="276" w:lineRule="auto"/>
        <w:jc w:val="both"/>
        <w:rPr>
          <w:sz w:val="22"/>
          <w:szCs w:val="22"/>
        </w:rPr>
      </w:pPr>
      <w:r>
        <w:rPr>
          <w:sz w:val="22"/>
          <w:szCs w:val="22"/>
        </w:rPr>
        <w:t xml:space="preserve">Les figure </w:t>
      </w:r>
      <w:r w:rsidR="00E2521A">
        <w:rPr>
          <w:sz w:val="22"/>
          <w:szCs w:val="22"/>
        </w:rPr>
        <w:t>3 (a) et (b)</w:t>
      </w:r>
      <w:r>
        <w:rPr>
          <w:sz w:val="22"/>
          <w:szCs w:val="22"/>
        </w:rPr>
        <w:t xml:space="preserve"> montrent l’évolution de la force en fonction de l’ouverture de la fissure des éprouvettes Oz-Oz-Pdk3</w:t>
      </w:r>
      <w:r w:rsidR="003B0765">
        <w:rPr>
          <w:sz w:val="22"/>
          <w:szCs w:val="22"/>
        </w:rPr>
        <w:t xml:space="preserve"> et Oz-Oz-Ni1 conformément au protocole décrit dans la section 2.</w:t>
      </w:r>
    </w:p>
    <w:p w14:paraId="3A8AE113" w14:textId="77777777" w:rsidR="00AB4116" w:rsidRDefault="00AB4116" w:rsidP="00926BAD">
      <w:pPr>
        <w:spacing w:line="276" w:lineRule="auto"/>
        <w:jc w:val="both"/>
        <w:rPr>
          <w:sz w:val="22"/>
          <w:szCs w:val="22"/>
        </w:rPr>
      </w:pPr>
    </w:p>
    <w:p w14:paraId="7CE96925" w14:textId="460D4E9F" w:rsidR="00AB4116" w:rsidRDefault="004C65A1" w:rsidP="00AB4116">
      <w:pPr>
        <w:spacing w:line="276" w:lineRule="auto"/>
        <w:rPr>
          <w:sz w:val="22"/>
          <w:szCs w:val="22"/>
        </w:rPr>
      </w:pPr>
      <w:r w:rsidRPr="004C65A1">
        <w:rPr>
          <w:noProof/>
        </w:rPr>
        <w:drawing>
          <wp:inline distT="0" distB="0" distL="0" distR="0" wp14:anchorId="1FD4882A" wp14:editId="52D8EA84">
            <wp:extent cx="5724000" cy="2149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000" cy="2149200"/>
                    </a:xfrm>
                    <a:prstGeom prst="rect">
                      <a:avLst/>
                    </a:prstGeom>
                    <a:noFill/>
                    <a:ln>
                      <a:noFill/>
                    </a:ln>
                  </pic:spPr>
                </pic:pic>
              </a:graphicData>
            </a:graphic>
          </wp:inline>
        </w:drawing>
      </w:r>
    </w:p>
    <w:p w14:paraId="2173A914" w14:textId="77757F95" w:rsidR="006D3A1B" w:rsidRPr="00080312" w:rsidRDefault="006D3A1B" w:rsidP="00AB4116">
      <w:pPr>
        <w:spacing w:line="276" w:lineRule="auto"/>
        <w:rPr>
          <w:sz w:val="22"/>
          <w:szCs w:val="22"/>
        </w:rPr>
      </w:pPr>
      <w:r>
        <w:rPr>
          <w:sz w:val="22"/>
          <w:szCs w:val="22"/>
        </w:rPr>
        <w:t>Figure 3</w:t>
      </w:r>
      <w:r w:rsidR="00E42AE5">
        <w:rPr>
          <w:sz w:val="22"/>
          <w:szCs w:val="22"/>
        </w:rPr>
        <w:t>.</w:t>
      </w:r>
      <w:r>
        <w:rPr>
          <w:sz w:val="22"/>
          <w:szCs w:val="22"/>
        </w:rPr>
        <w:t xml:space="preserve"> </w:t>
      </w:r>
      <w:r w:rsidR="007E1FA8">
        <w:rPr>
          <w:sz w:val="22"/>
          <w:szCs w:val="22"/>
        </w:rPr>
        <w:t>Courbes force-ouverture de fissure, (a) :</w:t>
      </w:r>
      <w:r>
        <w:rPr>
          <w:sz w:val="22"/>
          <w:szCs w:val="22"/>
        </w:rPr>
        <w:t xml:space="preserve"> Oz-Oz-Pdk3</w:t>
      </w:r>
      <w:r w:rsidR="007E1FA8">
        <w:rPr>
          <w:sz w:val="22"/>
          <w:szCs w:val="22"/>
        </w:rPr>
        <w:t>, (b) :</w:t>
      </w:r>
      <w:r w:rsidR="003B0765">
        <w:rPr>
          <w:sz w:val="22"/>
          <w:szCs w:val="22"/>
        </w:rPr>
        <w:t xml:space="preserve"> </w:t>
      </w:r>
      <w:r>
        <w:rPr>
          <w:sz w:val="22"/>
          <w:szCs w:val="22"/>
        </w:rPr>
        <w:t>Oz-Oz-Ni1</w:t>
      </w:r>
    </w:p>
    <w:p w14:paraId="6D2A28D3" w14:textId="77777777" w:rsidR="00AB4116" w:rsidRDefault="00AB4116" w:rsidP="00AB4116">
      <w:pPr>
        <w:spacing w:line="276" w:lineRule="auto"/>
        <w:rPr>
          <w:b/>
          <w:sz w:val="22"/>
          <w:szCs w:val="22"/>
        </w:rPr>
      </w:pPr>
    </w:p>
    <w:p w14:paraId="056D0837" w14:textId="0BA99D4C" w:rsidR="00AB4116" w:rsidRDefault="00AB4116" w:rsidP="00AB4116">
      <w:pPr>
        <w:spacing w:line="276" w:lineRule="auto"/>
        <w:jc w:val="both"/>
        <w:rPr>
          <w:sz w:val="22"/>
          <w:szCs w:val="22"/>
        </w:rPr>
      </w:pPr>
      <w:r w:rsidRPr="00115F6B">
        <w:rPr>
          <w:sz w:val="22"/>
          <w:szCs w:val="22"/>
        </w:rPr>
        <w:t>La force conventionnelle de début de propagation de fissure F</w:t>
      </w:r>
      <w:r w:rsidRPr="00115F6B">
        <w:rPr>
          <w:sz w:val="22"/>
          <w:szCs w:val="22"/>
          <w:vertAlign w:val="subscript"/>
        </w:rPr>
        <w:t>Q</w:t>
      </w:r>
      <w:r w:rsidRPr="00115F6B">
        <w:rPr>
          <w:sz w:val="22"/>
          <w:szCs w:val="22"/>
        </w:rPr>
        <w:t xml:space="preserve"> est l’intersection de la droite dont la pente est inférieure à 5% de la portion rectiligne avec la courbe force-ouverture enregistrée [</w:t>
      </w:r>
      <w:r w:rsidR="00DF1A35">
        <w:rPr>
          <w:sz w:val="22"/>
          <w:szCs w:val="22"/>
        </w:rPr>
        <w:t>6</w:t>
      </w:r>
      <w:r w:rsidRPr="00115F6B">
        <w:rPr>
          <w:sz w:val="22"/>
          <w:szCs w:val="22"/>
        </w:rPr>
        <w:t>]</w:t>
      </w:r>
      <w:r w:rsidR="00C06C13">
        <w:rPr>
          <w:sz w:val="22"/>
          <w:szCs w:val="22"/>
        </w:rPr>
        <w:t>. L’analyse de toutes les courbes force-ouverture de fissure nous</w:t>
      </w:r>
      <w:r w:rsidR="007E1FA8">
        <w:rPr>
          <w:sz w:val="22"/>
          <w:szCs w:val="22"/>
        </w:rPr>
        <w:t xml:space="preserve"> </w:t>
      </w:r>
      <w:r w:rsidR="00922022">
        <w:rPr>
          <w:sz w:val="22"/>
          <w:szCs w:val="22"/>
        </w:rPr>
        <w:t>a</w:t>
      </w:r>
      <w:r w:rsidR="00C06C13">
        <w:rPr>
          <w:sz w:val="22"/>
          <w:szCs w:val="22"/>
        </w:rPr>
        <w:t xml:space="preserve"> permis d’établir que F</w:t>
      </w:r>
      <w:r w:rsidR="00C06C13" w:rsidRPr="004432C7">
        <w:rPr>
          <w:sz w:val="22"/>
          <w:szCs w:val="22"/>
          <w:vertAlign w:val="subscript"/>
        </w:rPr>
        <w:t>Q</w:t>
      </w:r>
      <w:r w:rsidR="004432C7">
        <w:rPr>
          <w:sz w:val="22"/>
          <w:szCs w:val="22"/>
        </w:rPr>
        <w:t xml:space="preserve"> moyen</w:t>
      </w:r>
      <w:r w:rsidR="00C06C13">
        <w:rPr>
          <w:sz w:val="22"/>
          <w:szCs w:val="22"/>
        </w:rPr>
        <w:t xml:space="preserve"> </w:t>
      </w:r>
      <w:r w:rsidR="00EB2518">
        <w:rPr>
          <w:sz w:val="22"/>
          <w:szCs w:val="22"/>
        </w:rPr>
        <w:t>pour les éprouvettes de Oz-Oz-</w:t>
      </w:r>
      <w:proofErr w:type="spellStart"/>
      <w:r w:rsidR="00EB2518">
        <w:rPr>
          <w:sz w:val="22"/>
          <w:szCs w:val="22"/>
        </w:rPr>
        <w:t>Pdk</w:t>
      </w:r>
      <w:proofErr w:type="spellEnd"/>
      <w:r w:rsidR="00EB2518">
        <w:rPr>
          <w:sz w:val="22"/>
          <w:szCs w:val="22"/>
        </w:rPr>
        <w:t xml:space="preserve"> (</w:t>
      </w:r>
      <w:r w:rsidR="00C06C13">
        <w:rPr>
          <w:sz w:val="22"/>
          <w:szCs w:val="22"/>
        </w:rPr>
        <w:t xml:space="preserve">5489,33 </w:t>
      </w:r>
      <w:proofErr w:type="spellStart"/>
      <w:r w:rsidR="00C06C13">
        <w:rPr>
          <w:sz w:val="22"/>
          <w:szCs w:val="22"/>
        </w:rPr>
        <w:t>MPa</w:t>
      </w:r>
      <w:proofErr w:type="spellEnd"/>
      <w:r w:rsidR="00EB2518">
        <w:rPr>
          <w:sz w:val="22"/>
          <w:szCs w:val="22"/>
        </w:rPr>
        <w:t xml:space="preserve">) est </w:t>
      </w:r>
      <w:r w:rsidR="00A5219B">
        <w:rPr>
          <w:sz w:val="22"/>
          <w:szCs w:val="22"/>
        </w:rPr>
        <w:t>inférieure</w:t>
      </w:r>
      <w:r w:rsidR="00EB2518">
        <w:rPr>
          <w:sz w:val="22"/>
          <w:szCs w:val="22"/>
        </w:rPr>
        <w:t xml:space="preserve"> à celles des éprouvettes de Oz-Oz-Ni (</w:t>
      </w:r>
      <w:r w:rsidR="004432C7">
        <w:rPr>
          <w:sz w:val="22"/>
          <w:szCs w:val="22"/>
        </w:rPr>
        <w:t xml:space="preserve">6927,33 </w:t>
      </w:r>
      <w:proofErr w:type="spellStart"/>
      <w:r w:rsidR="004432C7">
        <w:rPr>
          <w:sz w:val="22"/>
          <w:szCs w:val="22"/>
        </w:rPr>
        <w:t>MPa</w:t>
      </w:r>
      <w:proofErr w:type="spellEnd"/>
      <w:r w:rsidR="00623A08">
        <w:rPr>
          <w:sz w:val="22"/>
          <w:szCs w:val="22"/>
        </w:rPr>
        <w:t>).</w:t>
      </w:r>
    </w:p>
    <w:p w14:paraId="42E0C646" w14:textId="1BF9DBF1" w:rsidR="004432C7" w:rsidRDefault="003B0765" w:rsidP="00AB4116">
      <w:pPr>
        <w:spacing w:line="276" w:lineRule="auto"/>
        <w:jc w:val="both"/>
        <w:rPr>
          <w:sz w:val="22"/>
          <w:szCs w:val="22"/>
        </w:rPr>
      </w:pPr>
      <w:r>
        <w:rPr>
          <w:sz w:val="22"/>
          <w:szCs w:val="22"/>
        </w:rPr>
        <w:t>On observe</w:t>
      </w:r>
      <w:r w:rsidR="004432C7">
        <w:rPr>
          <w:sz w:val="22"/>
          <w:szCs w:val="22"/>
        </w:rPr>
        <w:t xml:space="preserve"> néanmoins </w:t>
      </w:r>
      <w:r w:rsidR="00E2521A">
        <w:rPr>
          <w:sz w:val="22"/>
          <w:szCs w:val="22"/>
        </w:rPr>
        <w:t>une</w:t>
      </w:r>
      <w:r w:rsidR="004432C7">
        <w:rPr>
          <w:sz w:val="22"/>
          <w:szCs w:val="22"/>
        </w:rPr>
        <w:t xml:space="preserve"> rupture </w:t>
      </w:r>
      <w:r w:rsidR="00A5219B">
        <w:rPr>
          <w:sz w:val="22"/>
          <w:szCs w:val="22"/>
        </w:rPr>
        <w:t xml:space="preserve">adhésive </w:t>
      </w:r>
      <w:r w:rsidR="00922022">
        <w:rPr>
          <w:sz w:val="22"/>
          <w:szCs w:val="22"/>
        </w:rPr>
        <w:t xml:space="preserve">au </w:t>
      </w:r>
      <w:r w:rsidR="00F3557F">
        <w:rPr>
          <w:sz w:val="22"/>
          <w:szCs w:val="22"/>
        </w:rPr>
        <w:t xml:space="preserve">niveau </w:t>
      </w:r>
      <w:r w:rsidR="004432C7">
        <w:rPr>
          <w:sz w:val="22"/>
          <w:szCs w:val="22"/>
        </w:rPr>
        <w:t xml:space="preserve">des </w:t>
      </w:r>
      <w:r w:rsidR="009D2473">
        <w:rPr>
          <w:sz w:val="22"/>
          <w:szCs w:val="22"/>
        </w:rPr>
        <w:t>joints de colles entre l’</w:t>
      </w:r>
      <w:proofErr w:type="spellStart"/>
      <w:r w:rsidR="009D2473">
        <w:rPr>
          <w:sz w:val="22"/>
          <w:szCs w:val="22"/>
        </w:rPr>
        <w:t>Ozigo</w:t>
      </w:r>
      <w:proofErr w:type="spellEnd"/>
      <w:r w:rsidR="009D2473">
        <w:rPr>
          <w:sz w:val="22"/>
          <w:szCs w:val="22"/>
        </w:rPr>
        <w:t xml:space="preserve"> et le </w:t>
      </w:r>
      <w:proofErr w:type="spellStart"/>
      <w:r w:rsidR="009D2473">
        <w:rPr>
          <w:sz w:val="22"/>
          <w:szCs w:val="22"/>
        </w:rPr>
        <w:t>Padouk</w:t>
      </w:r>
      <w:proofErr w:type="spellEnd"/>
      <w:r w:rsidR="009D2473">
        <w:rPr>
          <w:sz w:val="22"/>
          <w:szCs w:val="22"/>
        </w:rPr>
        <w:t xml:space="preserve"> lors du chargement des éprouvettes Oz-Oz-Pdk</w:t>
      </w:r>
      <w:r w:rsidR="008502D6">
        <w:rPr>
          <w:sz w:val="22"/>
          <w:szCs w:val="22"/>
        </w:rPr>
        <w:t>2-3</w:t>
      </w:r>
      <w:r w:rsidR="00883AB6">
        <w:rPr>
          <w:sz w:val="22"/>
          <w:szCs w:val="22"/>
        </w:rPr>
        <w:t>,</w:t>
      </w:r>
      <w:r w:rsidR="009D2473">
        <w:rPr>
          <w:sz w:val="22"/>
          <w:szCs w:val="22"/>
        </w:rPr>
        <w:t xml:space="preserve"> </w:t>
      </w:r>
      <w:r w:rsidR="00D57C38">
        <w:rPr>
          <w:sz w:val="22"/>
          <w:szCs w:val="22"/>
        </w:rPr>
        <w:t>comme le montre la figure 4</w:t>
      </w:r>
      <w:r>
        <w:rPr>
          <w:sz w:val="22"/>
          <w:szCs w:val="22"/>
        </w:rPr>
        <w:t xml:space="preserve"> </w:t>
      </w:r>
      <w:r w:rsidR="00D57C38">
        <w:rPr>
          <w:sz w:val="22"/>
          <w:szCs w:val="22"/>
        </w:rPr>
        <w:t>(a).</w:t>
      </w:r>
    </w:p>
    <w:p w14:paraId="44235049" w14:textId="77777777" w:rsidR="00D03201" w:rsidRDefault="00D03201" w:rsidP="00AB4116">
      <w:pPr>
        <w:spacing w:line="276" w:lineRule="auto"/>
        <w:jc w:val="both"/>
        <w:rPr>
          <w:sz w:val="22"/>
          <w:szCs w:val="22"/>
        </w:rPr>
      </w:pPr>
    </w:p>
    <w:p w14:paraId="19CBC6BB" w14:textId="4C2490D7" w:rsidR="00D03201" w:rsidRDefault="00F72E21" w:rsidP="00AB4116">
      <w:pPr>
        <w:spacing w:line="276" w:lineRule="auto"/>
        <w:jc w:val="both"/>
        <w:rPr>
          <w:sz w:val="22"/>
          <w:szCs w:val="22"/>
        </w:rPr>
      </w:pPr>
      <w:r w:rsidRPr="00F72E21">
        <w:rPr>
          <w:noProof/>
        </w:rPr>
        <w:drawing>
          <wp:inline distT="0" distB="0" distL="0" distR="0" wp14:anchorId="6A2E1D95" wp14:editId="0B050791">
            <wp:extent cx="5702400" cy="2106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2400" cy="2106000"/>
                    </a:xfrm>
                    <a:prstGeom prst="rect">
                      <a:avLst/>
                    </a:prstGeom>
                    <a:noFill/>
                    <a:ln>
                      <a:noFill/>
                    </a:ln>
                  </pic:spPr>
                </pic:pic>
              </a:graphicData>
            </a:graphic>
          </wp:inline>
        </w:drawing>
      </w:r>
    </w:p>
    <w:p w14:paraId="3993AEFA" w14:textId="31D57919" w:rsidR="00D03201" w:rsidRPr="00115F6B" w:rsidRDefault="00D03201" w:rsidP="00AB4116">
      <w:pPr>
        <w:spacing w:line="276" w:lineRule="auto"/>
        <w:jc w:val="both"/>
        <w:rPr>
          <w:sz w:val="22"/>
          <w:szCs w:val="22"/>
        </w:rPr>
      </w:pPr>
      <w:r>
        <w:rPr>
          <w:sz w:val="22"/>
          <w:szCs w:val="22"/>
        </w:rPr>
        <w:t xml:space="preserve">Figure 4. </w:t>
      </w:r>
      <w:r w:rsidR="00E43DAF">
        <w:rPr>
          <w:sz w:val="22"/>
          <w:szCs w:val="22"/>
        </w:rPr>
        <w:t>(a) : Eprouvettes</w:t>
      </w:r>
      <w:r>
        <w:rPr>
          <w:sz w:val="22"/>
          <w:szCs w:val="22"/>
        </w:rPr>
        <w:t xml:space="preserve"> après rupture associées à leur force conventionnelle</w:t>
      </w:r>
      <w:r w:rsidR="00E43DAF">
        <w:rPr>
          <w:sz w:val="22"/>
          <w:szCs w:val="22"/>
        </w:rPr>
        <w:t>, (b) : Dispersion des éprouvettes en fonction de la force conventionnelle et l’ouverture de fissure</w:t>
      </w:r>
    </w:p>
    <w:p w14:paraId="7EB08FC9" w14:textId="77777777" w:rsidR="000D05CA" w:rsidRPr="007D79AB" w:rsidRDefault="000D05CA" w:rsidP="00AB4116">
      <w:pPr>
        <w:spacing w:line="276" w:lineRule="auto"/>
        <w:jc w:val="both"/>
        <w:rPr>
          <w:sz w:val="32"/>
          <w:szCs w:val="32"/>
        </w:rPr>
      </w:pPr>
    </w:p>
    <w:p w14:paraId="037A4A47" w14:textId="77777777" w:rsidR="00AB4116" w:rsidRDefault="00AB4116" w:rsidP="00AB4116">
      <w:pPr>
        <w:spacing w:line="276" w:lineRule="auto"/>
        <w:rPr>
          <w:b/>
          <w:sz w:val="32"/>
          <w:szCs w:val="32"/>
        </w:rPr>
      </w:pPr>
      <w:r>
        <w:rPr>
          <w:b/>
          <w:sz w:val="32"/>
          <w:szCs w:val="32"/>
        </w:rPr>
        <w:t>3.2</w:t>
      </w:r>
      <w:r>
        <w:rPr>
          <w:b/>
          <w:sz w:val="32"/>
          <w:szCs w:val="32"/>
        </w:rPr>
        <w:tab/>
        <w:t xml:space="preserve">Calcul de la ténacité et du taux de restitution </w:t>
      </w:r>
    </w:p>
    <w:p w14:paraId="05802D49" w14:textId="77777777" w:rsidR="00AB4116" w:rsidRPr="00C06C13" w:rsidRDefault="00AB4116" w:rsidP="00AB4116">
      <w:pPr>
        <w:spacing w:line="276" w:lineRule="auto"/>
        <w:rPr>
          <w:sz w:val="22"/>
          <w:szCs w:val="22"/>
        </w:rPr>
      </w:pPr>
    </w:p>
    <w:p w14:paraId="7942468A" w14:textId="60FD305F" w:rsidR="006F15BE" w:rsidRPr="00C06C13" w:rsidRDefault="00AB4116" w:rsidP="00AB4116">
      <w:pPr>
        <w:spacing w:line="276" w:lineRule="auto"/>
        <w:jc w:val="both"/>
        <w:rPr>
          <w:sz w:val="22"/>
          <w:szCs w:val="22"/>
        </w:rPr>
      </w:pPr>
      <w:r w:rsidRPr="00C06C13">
        <w:rPr>
          <w:sz w:val="22"/>
          <w:szCs w:val="22"/>
        </w:rPr>
        <w:t xml:space="preserve">Le </w:t>
      </w:r>
      <w:r w:rsidR="00DF1A35" w:rsidRPr="00C06C13">
        <w:rPr>
          <w:sz w:val="22"/>
          <w:szCs w:val="22"/>
        </w:rPr>
        <w:t>calcul</w:t>
      </w:r>
      <w:r w:rsidRPr="00C06C13">
        <w:rPr>
          <w:sz w:val="22"/>
          <w:szCs w:val="22"/>
        </w:rPr>
        <w:t xml:space="preserve"> de la ténacité </w:t>
      </w:r>
      <w:proofErr w:type="spellStart"/>
      <w:r w:rsidRPr="00C06C13">
        <w:rPr>
          <w:sz w:val="22"/>
          <w:szCs w:val="22"/>
        </w:rPr>
        <w:t>K</w:t>
      </w:r>
      <w:r w:rsidRPr="00DF1A35">
        <w:rPr>
          <w:sz w:val="22"/>
          <w:szCs w:val="22"/>
          <w:vertAlign w:val="subscript"/>
        </w:rPr>
        <w:t>ic</w:t>
      </w:r>
      <w:proofErr w:type="spellEnd"/>
      <w:r w:rsidRPr="00C06C13">
        <w:rPr>
          <w:sz w:val="22"/>
          <w:szCs w:val="22"/>
        </w:rPr>
        <w:t xml:space="preserve"> et </w:t>
      </w:r>
      <w:r w:rsidR="00922022">
        <w:rPr>
          <w:sz w:val="22"/>
          <w:szCs w:val="22"/>
        </w:rPr>
        <w:t>du</w:t>
      </w:r>
      <w:r w:rsidRPr="00C06C13">
        <w:rPr>
          <w:sz w:val="22"/>
          <w:szCs w:val="22"/>
        </w:rPr>
        <w:t xml:space="preserve"> taux de restitution d’énergie</w:t>
      </w:r>
      <w:r w:rsidR="00D57C38">
        <w:rPr>
          <w:sz w:val="22"/>
          <w:szCs w:val="22"/>
        </w:rPr>
        <w:t xml:space="preserve"> critique</w:t>
      </w:r>
      <w:r w:rsidRPr="00C06C13">
        <w:rPr>
          <w:sz w:val="22"/>
          <w:szCs w:val="22"/>
        </w:rPr>
        <w:t xml:space="preserve"> </w:t>
      </w:r>
      <w:proofErr w:type="spellStart"/>
      <w:r w:rsidRPr="00C06C13">
        <w:rPr>
          <w:sz w:val="22"/>
          <w:szCs w:val="22"/>
        </w:rPr>
        <w:t>G</w:t>
      </w:r>
      <w:r w:rsidRPr="00DF1A35">
        <w:rPr>
          <w:sz w:val="22"/>
          <w:szCs w:val="22"/>
          <w:vertAlign w:val="subscript"/>
        </w:rPr>
        <w:t>ic</w:t>
      </w:r>
      <w:proofErr w:type="spellEnd"/>
      <w:r w:rsidRPr="00C06C13">
        <w:rPr>
          <w:sz w:val="22"/>
          <w:szCs w:val="22"/>
        </w:rPr>
        <w:t xml:space="preserve"> s’est fait selon</w:t>
      </w:r>
      <w:r w:rsidR="005F0D9A">
        <w:rPr>
          <w:sz w:val="22"/>
          <w:szCs w:val="22"/>
        </w:rPr>
        <w:t xml:space="preserve"> les recommandations de</w:t>
      </w:r>
      <w:r w:rsidRPr="00C06C13">
        <w:rPr>
          <w:sz w:val="22"/>
          <w:szCs w:val="22"/>
        </w:rPr>
        <w:t xml:space="preserve"> la norme ISO 12135 en utilisant</w:t>
      </w:r>
      <w:r w:rsidR="00E36A22">
        <w:rPr>
          <w:sz w:val="22"/>
          <w:szCs w:val="22"/>
        </w:rPr>
        <w:t xml:space="preserve"> respectivement</w:t>
      </w:r>
      <w:r w:rsidRPr="00C06C13">
        <w:rPr>
          <w:sz w:val="22"/>
          <w:szCs w:val="22"/>
        </w:rPr>
        <w:t xml:space="preserve"> les équations (1) et (2)</w:t>
      </w:r>
      <w:r w:rsidR="00E36A22">
        <w:rPr>
          <w:sz w:val="22"/>
          <w:szCs w:val="22"/>
        </w:rPr>
        <w:t xml:space="preserve"> suivantes</w:t>
      </w:r>
      <w:r w:rsidRPr="00C06C13">
        <w:rPr>
          <w:sz w:val="22"/>
          <w:szCs w:val="22"/>
        </w:rPr>
        <w:t> :</w:t>
      </w:r>
    </w:p>
    <w:p w14:paraId="5A861013" w14:textId="38B408AC" w:rsidR="00BB2626" w:rsidRDefault="00251410" w:rsidP="00AB4116">
      <w:pPr>
        <w:spacing w:line="276" w:lineRule="auto"/>
        <w:jc w:val="both"/>
        <w:rPr>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ic</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LF</m:t>
                </m:r>
              </m:e>
              <m:sub>
                <m:r>
                  <w:rPr>
                    <w:rFonts w:ascii="Cambria Math" w:hAnsi="Cambria Math"/>
                    <w:sz w:val="22"/>
                    <w:szCs w:val="22"/>
                  </w:rPr>
                  <m:t>Q</m:t>
                </m:r>
              </m:sub>
            </m:sSub>
          </m:num>
          <m:den>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w</m:t>
                </m:r>
              </m:e>
              <m:sup>
                <m:r>
                  <w:rPr>
                    <w:rFonts w:ascii="Cambria Math" w:hAnsi="Cambria Math"/>
                    <w:sz w:val="22"/>
                    <w:szCs w:val="22"/>
                  </w:rPr>
                  <m:t>1,5</m:t>
                </m:r>
              </m:sup>
            </m:sSup>
          </m:den>
        </m:f>
        <m:r>
          <w:rPr>
            <w:rFonts w:ascii="Cambria Math" w:hAnsi="Cambria Math"/>
            <w:sz w:val="22"/>
            <w:szCs w:val="22"/>
          </w:rPr>
          <m:t>g(</m:t>
        </m:r>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w</m:t>
            </m:r>
          </m:den>
        </m:f>
        <m:r>
          <w:rPr>
            <w:rFonts w:ascii="Cambria Math" w:hAnsi="Cambria Math"/>
            <w:sz w:val="22"/>
            <w:szCs w:val="22"/>
          </w:rPr>
          <m:t>)</m:t>
        </m:r>
      </m:oMath>
      <w:r w:rsidR="00E921A4" w:rsidRPr="00C06C13">
        <w:rPr>
          <w:sz w:val="22"/>
          <w:szCs w:val="22"/>
        </w:rPr>
        <w:t> </w:t>
      </w:r>
      <w:r w:rsidR="005F1E4F">
        <w:rPr>
          <w:sz w:val="22"/>
          <w:szCs w:val="22"/>
        </w:rPr>
        <w:t xml:space="preserve">  </w:t>
      </w:r>
      <w:r w:rsidR="00BB2626">
        <w:rPr>
          <w:sz w:val="22"/>
          <w:szCs w:val="22"/>
        </w:rPr>
        <w:t xml:space="preserve">                                                                                                                                 (1)</w:t>
      </w:r>
    </w:p>
    <w:p w14:paraId="7ECA0342" w14:textId="77777777" w:rsidR="005F1E4F" w:rsidRDefault="005F1E4F" w:rsidP="00AB4116">
      <w:pPr>
        <w:spacing w:line="276" w:lineRule="auto"/>
        <w:jc w:val="both"/>
        <w:rPr>
          <w:sz w:val="22"/>
          <w:szCs w:val="22"/>
        </w:rPr>
      </w:pPr>
    </w:p>
    <w:p w14:paraId="1F61334D" w14:textId="15446A88" w:rsidR="005F1E4F" w:rsidRDefault="00AA08EB" w:rsidP="00AB4116">
      <w:pPr>
        <w:spacing w:line="276" w:lineRule="auto"/>
        <w:jc w:val="both"/>
        <w:rPr>
          <w:sz w:val="22"/>
          <w:szCs w:val="22"/>
        </w:rPr>
      </w:pPr>
      <w:r w:rsidRPr="00C06C13">
        <w:rPr>
          <w:sz w:val="22"/>
          <w:szCs w:val="22"/>
        </w:rPr>
        <w:t xml:space="preserve"> </w:t>
      </w:r>
      <w:proofErr w:type="gramStart"/>
      <w:r w:rsidR="00457A1F" w:rsidRPr="00C06C13">
        <w:rPr>
          <w:sz w:val="22"/>
          <w:szCs w:val="22"/>
        </w:rPr>
        <w:t xml:space="preserve">avec  </w:t>
      </w:r>
      <m:oMath>
        <m:r>
          <w:rPr>
            <w:rFonts w:ascii="Cambria Math" w:hAnsi="Cambria Math"/>
            <w:sz w:val="22"/>
            <w:szCs w:val="22"/>
          </w:rPr>
          <m:t>g</m:t>
        </m:r>
        <w:proofErr w:type="gramEnd"/>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w</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w</m:t>
                    </m:r>
                  </m:den>
                </m:f>
              </m:e>
              <m:sup>
                <m:r>
                  <w:rPr>
                    <w:rFonts w:ascii="Cambria Math" w:hAnsi="Cambria Math"/>
                    <w:sz w:val="22"/>
                    <w:szCs w:val="22"/>
                  </w:rPr>
                  <m:t>0,5</m:t>
                </m:r>
              </m:sup>
            </m:sSup>
            <m:r>
              <w:rPr>
                <w:rFonts w:ascii="Cambria Math" w:hAnsi="Cambria Math"/>
                <w:sz w:val="22"/>
                <w:szCs w:val="22"/>
              </w:rPr>
              <m:t>[1,99-</m:t>
            </m:r>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w</m:t>
                </m:r>
              </m:den>
            </m:f>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w</m:t>
                    </m:r>
                  </m:den>
                </m:f>
              </m:e>
            </m:d>
            <m:d>
              <m:dPr>
                <m:ctrlPr>
                  <w:rPr>
                    <w:rFonts w:ascii="Cambria Math" w:hAnsi="Cambria Math"/>
                    <w:i/>
                    <w:sz w:val="22"/>
                    <w:szCs w:val="22"/>
                  </w:rPr>
                </m:ctrlPr>
              </m:dPr>
              <m:e>
                <m:r>
                  <w:rPr>
                    <w:rFonts w:ascii="Cambria Math" w:hAnsi="Cambria Math"/>
                    <w:sz w:val="22"/>
                    <w:szCs w:val="22"/>
                  </w:rPr>
                  <m:t>2,15-3,93</m:t>
                </m:r>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w</m:t>
                    </m:r>
                  </m:den>
                </m:f>
                <m:r>
                  <w:rPr>
                    <w:rFonts w:ascii="Cambria Math" w:hAnsi="Cambria Math"/>
                    <w:sz w:val="22"/>
                    <w:szCs w:val="22"/>
                  </w:rPr>
                  <m:t>+2,7</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2</m:t>
                        </m:r>
                      </m:sup>
                    </m:sSup>
                  </m:num>
                  <m:den>
                    <m:sSup>
                      <m:sSupPr>
                        <m:ctrlPr>
                          <w:rPr>
                            <w:rFonts w:ascii="Cambria Math" w:hAnsi="Cambria Math"/>
                            <w:i/>
                            <w:sz w:val="22"/>
                            <w:szCs w:val="22"/>
                          </w:rPr>
                        </m:ctrlPr>
                      </m:sSupPr>
                      <m:e>
                        <m:r>
                          <w:rPr>
                            <w:rFonts w:ascii="Cambria Math" w:hAnsi="Cambria Math"/>
                            <w:sz w:val="22"/>
                            <w:szCs w:val="22"/>
                          </w:rPr>
                          <m:t>w</m:t>
                        </m:r>
                      </m:e>
                      <m:sup>
                        <m:r>
                          <w:rPr>
                            <w:rFonts w:ascii="Cambria Math" w:hAnsi="Cambria Math"/>
                            <w:sz w:val="22"/>
                            <w:szCs w:val="22"/>
                          </w:rPr>
                          <m:t>2</m:t>
                        </m:r>
                      </m:sup>
                    </m:sSup>
                  </m:den>
                </m:f>
              </m:e>
            </m:d>
            <m:r>
              <w:rPr>
                <w:rFonts w:ascii="Cambria Math" w:hAnsi="Cambria Math"/>
                <w:sz w:val="22"/>
                <w:szCs w:val="22"/>
              </w:rPr>
              <m:t>]</m:t>
            </m:r>
          </m:num>
          <m:den>
            <m:r>
              <w:rPr>
                <w:rFonts w:ascii="Cambria Math" w:hAnsi="Cambria Math"/>
                <w:sz w:val="22"/>
                <w:szCs w:val="22"/>
              </w:rPr>
              <m:t>2(1+2</m:t>
            </m:r>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w</m:t>
                </m:r>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w</m:t>
                    </m:r>
                  </m:den>
                </m:f>
                <m:r>
                  <w:rPr>
                    <w:rFonts w:ascii="Cambria Math" w:hAnsi="Cambria Math"/>
                    <w:sz w:val="22"/>
                    <w:szCs w:val="22"/>
                  </w:rPr>
                  <m:t>)</m:t>
                </m:r>
              </m:e>
              <m:sup>
                <m:r>
                  <w:rPr>
                    <w:rFonts w:ascii="Cambria Math" w:hAnsi="Cambria Math"/>
                    <w:sz w:val="22"/>
                    <w:szCs w:val="22"/>
                  </w:rPr>
                  <m:t>1,5</m:t>
                </m:r>
              </m:sup>
            </m:sSup>
          </m:den>
        </m:f>
      </m:oMath>
      <w:r w:rsidR="005F1E4F">
        <w:rPr>
          <w:sz w:val="22"/>
          <w:szCs w:val="22"/>
        </w:rPr>
        <w:t> ;</w:t>
      </w:r>
    </w:p>
    <w:p w14:paraId="7E992180" w14:textId="6E2F15B8" w:rsidR="00E921A4" w:rsidRPr="00C06C13" w:rsidRDefault="00922022" w:rsidP="00AB4116">
      <w:pPr>
        <w:spacing w:line="276" w:lineRule="auto"/>
        <w:jc w:val="both"/>
        <w:rPr>
          <w:sz w:val="22"/>
          <w:szCs w:val="22"/>
        </w:rPr>
      </w:pPr>
      <w:r>
        <w:rPr>
          <w:sz w:val="22"/>
          <w:szCs w:val="22"/>
        </w:rPr>
        <w:tab/>
      </w:r>
      <w:r>
        <w:rPr>
          <w:sz w:val="22"/>
          <w:szCs w:val="22"/>
        </w:rPr>
        <w:tab/>
      </w:r>
      <w:r>
        <w:rPr>
          <w:sz w:val="22"/>
          <w:szCs w:val="22"/>
        </w:rPr>
        <w:tab/>
      </w:r>
      <w:r>
        <w:rPr>
          <w:sz w:val="22"/>
          <w:szCs w:val="22"/>
        </w:rPr>
        <w:tab/>
      </w:r>
    </w:p>
    <w:p w14:paraId="53A737FD" w14:textId="77777777" w:rsidR="00AB4116" w:rsidRPr="00C06C13" w:rsidRDefault="00251410" w:rsidP="00E921A4">
      <w:pPr>
        <w:spacing w:line="276" w:lineRule="auto"/>
        <w:jc w:val="both"/>
        <w:rPr>
          <w:sz w:val="22"/>
          <w:szCs w:val="22"/>
        </w:rPr>
      </w:pPr>
      <m:oMath>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ic</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ic</m:t>
                    </m:r>
                  </m:sub>
                </m:sSub>
              </m:e>
              <m:sup>
                <m:r>
                  <w:rPr>
                    <w:rFonts w:ascii="Cambria Math" w:hAnsi="Cambria Math"/>
                    <w:sz w:val="22"/>
                    <w:szCs w:val="22"/>
                  </w:rPr>
                  <m:t>2</m:t>
                </m:r>
              </m:sup>
            </m:sSup>
          </m:num>
          <m:den>
            <m:r>
              <w:rPr>
                <w:rFonts w:ascii="Cambria Math" w:hAnsi="Cambria Math"/>
                <w:sz w:val="22"/>
                <w:szCs w:val="22"/>
              </w:rPr>
              <m:t>E</m:t>
            </m:r>
          </m:den>
        </m:f>
      </m:oMath>
      <w:r w:rsidR="00E921A4" w:rsidRPr="00C06C13">
        <w:rPr>
          <w:sz w:val="22"/>
          <w:szCs w:val="22"/>
        </w:rPr>
        <w:t xml:space="preserve">                                                                                                                                                                    (2)</w:t>
      </w:r>
    </w:p>
    <w:p w14:paraId="511BD4ED" w14:textId="77777777" w:rsidR="00E921A4" w:rsidRPr="00C06C13" w:rsidRDefault="00E921A4" w:rsidP="00E921A4">
      <w:pPr>
        <w:spacing w:line="276" w:lineRule="auto"/>
        <w:jc w:val="both"/>
        <w:rPr>
          <w:sz w:val="22"/>
          <w:szCs w:val="22"/>
        </w:rPr>
      </w:pPr>
    </w:p>
    <w:p w14:paraId="33C47724" w14:textId="58985825" w:rsidR="00E921A4" w:rsidRPr="00C06C13" w:rsidRDefault="00E921A4" w:rsidP="00E921A4">
      <w:pPr>
        <w:spacing w:line="276" w:lineRule="auto"/>
        <w:jc w:val="both"/>
        <w:rPr>
          <w:sz w:val="22"/>
          <w:szCs w:val="22"/>
        </w:rPr>
      </w:pPr>
      <w:r w:rsidRPr="00C06C13">
        <w:rPr>
          <w:sz w:val="22"/>
          <w:szCs w:val="22"/>
        </w:rPr>
        <w:t xml:space="preserve">Où </w:t>
      </w:r>
      <w:r w:rsidR="00AD30FB" w:rsidRPr="00C06C13">
        <w:rPr>
          <w:sz w:val="22"/>
          <w:szCs w:val="22"/>
        </w:rPr>
        <w:t>g est une fon</w:t>
      </w:r>
      <w:r w:rsidR="00D57C38">
        <w:rPr>
          <w:sz w:val="22"/>
          <w:szCs w:val="22"/>
        </w:rPr>
        <w:t>c</w:t>
      </w:r>
      <w:r w:rsidR="00AD30FB" w:rsidRPr="00C06C13">
        <w:rPr>
          <w:sz w:val="22"/>
          <w:szCs w:val="22"/>
        </w:rPr>
        <w:t>tion liée à la géométrie de l’éprouvette</w:t>
      </w:r>
      <w:r w:rsidR="00E2521A">
        <w:rPr>
          <w:sz w:val="22"/>
          <w:szCs w:val="22"/>
        </w:rPr>
        <w:t xml:space="preserve"> et</w:t>
      </w:r>
      <w:r w:rsidR="00AD30FB" w:rsidRPr="00C06C13">
        <w:rPr>
          <w:sz w:val="22"/>
          <w:szCs w:val="22"/>
        </w:rPr>
        <w:t xml:space="preserve"> E le module d’élasticité</w:t>
      </w:r>
      <w:r w:rsidR="00EB3844" w:rsidRPr="00C06C13">
        <w:rPr>
          <w:sz w:val="22"/>
          <w:szCs w:val="22"/>
        </w:rPr>
        <w:t xml:space="preserve"> longitudinale</w:t>
      </w:r>
      <w:r w:rsidR="00E36A22">
        <w:rPr>
          <w:sz w:val="22"/>
          <w:szCs w:val="22"/>
        </w:rPr>
        <w:t xml:space="preserve"> des essences testées</w:t>
      </w:r>
      <w:r w:rsidR="00AD30FB" w:rsidRPr="00C06C13">
        <w:rPr>
          <w:sz w:val="22"/>
          <w:szCs w:val="22"/>
        </w:rPr>
        <w:t>.</w:t>
      </w:r>
    </w:p>
    <w:p w14:paraId="131B8143" w14:textId="77777777" w:rsidR="00AD30FB" w:rsidRPr="00C06C13" w:rsidRDefault="00AD30FB" w:rsidP="00E921A4">
      <w:pPr>
        <w:spacing w:line="276" w:lineRule="auto"/>
        <w:jc w:val="both"/>
        <w:rPr>
          <w:sz w:val="22"/>
          <w:szCs w:val="22"/>
        </w:rPr>
      </w:pPr>
    </w:p>
    <w:p w14:paraId="213AB15F" w14:textId="3FE96D9F" w:rsidR="00AD30FB" w:rsidRDefault="00864C38" w:rsidP="00E921A4">
      <w:pPr>
        <w:spacing w:line="276" w:lineRule="auto"/>
        <w:jc w:val="both"/>
        <w:rPr>
          <w:sz w:val="22"/>
          <w:szCs w:val="22"/>
        </w:rPr>
      </w:pPr>
      <w:r>
        <w:rPr>
          <w:sz w:val="22"/>
          <w:szCs w:val="22"/>
        </w:rPr>
        <w:t>L</w:t>
      </w:r>
      <w:r w:rsidR="00EB3844" w:rsidRPr="00C06C13">
        <w:rPr>
          <w:sz w:val="22"/>
          <w:szCs w:val="22"/>
        </w:rPr>
        <w:t xml:space="preserve">e module d’élasticité </w:t>
      </w:r>
      <w:r w:rsidR="00AA08EB" w:rsidRPr="00C06C13">
        <w:rPr>
          <w:sz w:val="22"/>
          <w:szCs w:val="22"/>
        </w:rPr>
        <w:t>utilisé</w:t>
      </w:r>
      <w:r w:rsidR="00EB3844" w:rsidRPr="00C06C13">
        <w:rPr>
          <w:sz w:val="22"/>
          <w:szCs w:val="22"/>
        </w:rPr>
        <w:t xml:space="preserve"> pour le calcul </w:t>
      </w:r>
      <w:r w:rsidR="00C06C13" w:rsidRPr="00C06C13">
        <w:rPr>
          <w:sz w:val="22"/>
          <w:szCs w:val="22"/>
        </w:rPr>
        <w:t>d</w:t>
      </w:r>
      <w:r w:rsidR="00E06A65">
        <w:rPr>
          <w:sz w:val="22"/>
          <w:szCs w:val="22"/>
        </w:rPr>
        <w:t>u taux de restitution d’énergie</w:t>
      </w:r>
      <w:r w:rsidR="00EB3844" w:rsidRPr="00C06C13">
        <w:rPr>
          <w:sz w:val="22"/>
          <w:szCs w:val="22"/>
        </w:rPr>
        <w:t xml:space="preserve"> </w:t>
      </w:r>
      <w:r w:rsidR="00E2521A">
        <w:rPr>
          <w:sz w:val="22"/>
          <w:szCs w:val="22"/>
        </w:rPr>
        <w:t xml:space="preserve">critique </w:t>
      </w:r>
      <w:r w:rsidR="00AA08EB" w:rsidRPr="00C06C13">
        <w:rPr>
          <w:sz w:val="22"/>
          <w:szCs w:val="22"/>
        </w:rPr>
        <w:t xml:space="preserve">est </w:t>
      </w:r>
      <w:r w:rsidR="00EB3844" w:rsidRPr="00C06C13">
        <w:rPr>
          <w:sz w:val="22"/>
          <w:szCs w:val="22"/>
        </w:rPr>
        <w:t xml:space="preserve">celui </w:t>
      </w:r>
      <w:r w:rsidR="00AA08EB" w:rsidRPr="00C06C13">
        <w:rPr>
          <w:sz w:val="22"/>
          <w:szCs w:val="22"/>
        </w:rPr>
        <w:t xml:space="preserve">de la lamelle </w:t>
      </w:r>
      <w:r w:rsidR="00025EEA" w:rsidRPr="00C06C13">
        <w:rPr>
          <w:sz w:val="22"/>
          <w:szCs w:val="22"/>
        </w:rPr>
        <w:t xml:space="preserve">où </w:t>
      </w:r>
      <w:r>
        <w:rPr>
          <w:sz w:val="22"/>
          <w:szCs w:val="22"/>
        </w:rPr>
        <w:t>l’</w:t>
      </w:r>
      <w:r w:rsidR="00AA08EB" w:rsidRPr="00C06C13">
        <w:rPr>
          <w:sz w:val="22"/>
          <w:szCs w:val="22"/>
        </w:rPr>
        <w:t>entaille a été faite.</w:t>
      </w:r>
      <w:r>
        <w:rPr>
          <w:sz w:val="22"/>
          <w:szCs w:val="22"/>
        </w:rPr>
        <w:t xml:space="preserve"> </w:t>
      </w:r>
      <w:r w:rsidRPr="00C06C13">
        <w:rPr>
          <w:sz w:val="22"/>
          <w:szCs w:val="22"/>
        </w:rPr>
        <w:t xml:space="preserve">Le Tableau </w:t>
      </w:r>
      <w:r>
        <w:rPr>
          <w:sz w:val="22"/>
          <w:szCs w:val="22"/>
        </w:rPr>
        <w:t xml:space="preserve">3 </w:t>
      </w:r>
      <w:r w:rsidRPr="00C06C13">
        <w:rPr>
          <w:sz w:val="22"/>
          <w:szCs w:val="22"/>
        </w:rPr>
        <w:t>montre les valeurs de la ténacité</w:t>
      </w:r>
      <w:r w:rsidR="005F0D9A">
        <w:rPr>
          <w:sz w:val="22"/>
          <w:szCs w:val="22"/>
        </w:rPr>
        <w:t xml:space="preserve"> et du taux de restitution d’</w:t>
      </w:r>
      <w:r w:rsidRPr="00C06C13">
        <w:rPr>
          <w:sz w:val="22"/>
          <w:szCs w:val="22"/>
        </w:rPr>
        <w:t>énergie</w:t>
      </w:r>
      <w:r w:rsidR="005F0D9A">
        <w:rPr>
          <w:sz w:val="22"/>
          <w:szCs w:val="22"/>
        </w:rPr>
        <w:t xml:space="preserve"> critique</w:t>
      </w:r>
      <w:r>
        <w:rPr>
          <w:sz w:val="22"/>
          <w:szCs w:val="22"/>
        </w:rPr>
        <w:t xml:space="preserve"> pour une fissure initiale de 10 </w:t>
      </w:r>
      <w:proofErr w:type="spellStart"/>
      <w:r>
        <w:rPr>
          <w:sz w:val="22"/>
          <w:szCs w:val="22"/>
        </w:rPr>
        <w:t>mm.</w:t>
      </w:r>
      <w:proofErr w:type="spellEnd"/>
      <w:r>
        <w:rPr>
          <w:sz w:val="22"/>
          <w:szCs w:val="22"/>
        </w:rPr>
        <w:t xml:space="preserve"> </w:t>
      </w:r>
      <w:r w:rsidR="005F0D9A">
        <w:rPr>
          <w:sz w:val="22"/>
          <w:szCs w:val="22"/>
        </w:rPr>
        <w:t xml:space="preserve">Il ressort que la résistance à la fissuration </w:t>
      </w:r>
      <w:r w:rsidR="006D3A1B">
        <w:rPr>
          <w:sz w:val="22"/>
          <w:szCs w:val="22"/>
        </w:rPr>
        <w:t>pour</w:t>
      </w:r>
      <w:r w:rsidR="00922022">
        <w:rPr>
          <w:sz w:val="22"/>
          <w:szCs w:val="22"/>
        </w:rPr>
        <w:t xml:space="preserve"> l</w:t>
      </w:r>
      <w:r w:rsidR="00623A08">
        <w:rPr>
          <w:sz w:val="22"/>
          <w:szCs w:val="22"/>
        </w:rPr>
        <w:t>es éprouvettes Oz-Oz-Ni</w:t>
      </w:r>
      <w:r w:rsidR="005F1E4F">
        <w:rPr>
          <w:sz w:val="22"/>
          <w:szCs w:val="22"/>
        </w:rPr>
        <w:t xml:space="preserve"> (</w:t>
      </w:r>
      <w:proofErr w:type="spellStart"/>
      <w:r w:rsidR="005F1E4F">
        <w:rPr>
          <w:sz w:val="22"/>
          <w:szCs w:val="22"/>
        </w:rPr>
        <w:t>K</w:t>
      </w:r>
      <w:r w:rsidR="005F1E4F" w:rsidRPr="00E06A65">
        <w:rPr>
          <w:sz w:val="22"/>
          <w:szCs w:val="22"/>
          <w:vertAlign w:val="subscript"/>
        </w:rPr>
        <w:t>ic</w:t>
      </w:r>
      <w:proofErr w:type="spellEnd"/>
      <w:r w:rsidR="005F1E4F">
        <w:rPr>
          <w:sz w:val="22"/>
          <w:szCs w:val="22"/>
        </w:rPr>
        <w:t>=3,64 MPa.m</w:t>
      </w:r>
      <w:r w:rsidR="005F1E4F" w:rsidRPr="00E06A65">
        <w:rPr>
          <w:sz w:val="22"/>
          <w:szCs w:val="22"/>
          <w:vertAlign w:val="superscript"/>
        </w:rPr>
        <w:t>0 ,5 </w:t>
      </w:r>
      <w:r w:rsidR="005F1E4F">
        <w:rPr>
          <w:sz w:val="22"/>
          <w:szCs w:val="22"/>
        </w:rPr>
        <w:t xml:space="preserve">; </w:t>
      </w:r>
      <w:proofErr w:type="spellStart"/>
      <w:r w:rsidR="005F1E4F">
        <w:rPr>
          <w:sz w:val="22"/>
          <w:szCs w:val="22"/>
        </w:rPr>
        <w:t>G</w:t>
      </w:r>
      <w:r w:rsidR="005F1E4F" w:rsidRPr="00E06A65">
        <w:rPr>
          <w:sz w:val="22"/>
          <w:szCs w:val="22"/>
          <w:vertAlign w:val="subscript"/>
        </w:rPr>
        <w:t>ic</w:t>
      </w:r>
      <w:proofErr w:type="spellEnd"/>
      <w:r w:rsidR="005F1E4F">
        <w:rPr>
          <w:sz w:val="22"/>
          <w:szCs w:val="22"/>
        </w:rPr>
        <w:t>=855,2 J/m</w:t>
      </w:r>
      <w:r w:rsidR="005F1E4F" w:rsidRPr="00E06A65">
        <w:rPr>
          <w:sz w:val="22"/>
          <w:szCs w:val="22"/>
          <w:vertAlign w:val="superscript"/>
        </w:rPr>
        <w:t>2</w:t>
      </w:r>
      <w:r w:rsidR="005F1E4F">
        <w:rPr>
          <w:sz w:val="22"/>
          <w:szCs w:val="22"/>
        </w:rPr>
        <w:t>)</w:t>
      </w:r>
      <w:r w:rsidR="006D3A1B">
        <w:rPr>
          <w:sz w:val="22"/>
          <w:szCs w:val="22"/>
        </w:rPr>
        <w:t xml:space="preserve">, </w:t>
      </w:r>
      <w:r w:rsidR="00E06A65">
        <w:rPr>
          <w:sz w:val="22"/>
          <w:szCs w:val="22"/>
        </w:rPr>
        <w:t>sont supérieur</w:t>
      </w:r>
      <w:r w:rsidR="00E2521A">
        <w:rPr>
          <w:sz w:val="22"/>
          <w:szCs w:val="22"/>
        </w:rPr>
        <w:t>s</w:t>
      </w:r>
      <w:r w:rsidR="00E06A65">
        <w:rPr>
          <w:sz w:val="22"/>
          <w:szCs w:val="22"/>
        </w:rPr>
        <w:t xml:space="preserve"> à ceux d</w:t>
      </w:r>
      <w:r w:rsidR="00623A08">
        <w:rPr>
          <w:sz w:val="22"/>
          <w:szCs w:val="22"/>
        </w:rPr>
        <w:t>es éprouvettes Oz-Oz-</w:t>
      </w:r>
      <w:proofErr w:type="spellStart"/>
      <w:r w:rsidR="00623A08">
        <w:rPr>
          <w:sz w:val="22"/>
          <w:szCs w:val="22"/>
        </w:rPr>
        <w:t>Pdk</w:t>
      </w:r>
      <w:proofErr w:type="spellEnd"/>
      <w:r w:rsidR="00E06A65">
        <w:rPr>
          <w:sz w:val="22"/>
          <w:szCs w:val="22"/>
        </w:rPr>
        <w:t xml:space="preserve"> (</w:t>
      </w:r>
      <w:proofErr w:type="spellStart"/>
      <w:r w:rsidR="00E06A65">
        <w:rPr>
          <w:sz w:val="22"/>
          <w:szCs w:val="22"/>
        </w:rPr>
        <w:t>K</w:t>
      </w:r>
      <w:r w:rsidR="00E06A65" w:rsidRPr="00E06A65">
        <w:rPr>
          <w:sz w:val="22"/>
          <w:szCs w:val="22"/>
          <w:vertAlign w:val="subscript"/>
        </w:rPr>
        <w:t>ic</w:t>
      </w:r>
      <w:proofErr w:type="spellEnd"/>
      <w:r w:rsidR="00E06A65">
        <w:rPr>
          <w:sz w:val="22"/>
          <w:szCs w:val="22"/>
        </w:rPr>
        <w:t>= 2,74 MPa.m</w:t>
      </w:r>
      <w:r w:rsidR="00E06A65" w:rsidRPr="00E06A65">
        <w:rPr>
          <w:sz w:val="22"/>
          <w:szCs w:val="22"/>
          <w:vertAlign w:val="superscript"/>
        </w:rPr>
        <w:t>0,5 </w:t>
      </w:r>
      <w:r w:rsidR="00E06A65">
        <w:rPr>
          <w:sz w:val="22"/>
          <w:szCs w:val="22"/>
        </w:rPr>
        <w:t xml:space="preserve">; </w:t>
      </w:r>
      <w:proofErr w:type="spellStart"/>
      <w:r w:rsidR="00E06A65">
        <w:rPr>
          <w:sz w:val="22"/>
          <w:szCs w:val="22"/>
        </w:rPr>
        <w:t>G</w:t>
      </w:r>
      <w:r w:rsidR="00E06A65" w:rsidRPr="00E06A65">
        <w:rPr>
          <w:sz w:val="22"/>
          <w:szCs w:val="22"/>
          <w:vertAlign w:val="subscript"/>
        </w:rPr>
        <w:t>ic</w:t>
      </w:r>
      <w:proofErr w:type="spellEnd"/>
      <w:r w:rsidR="00E06A65">
        <w:rPr>
          <w:sz w:val="22"/>
          <w:szCs w:val="22"/>
        </w:rPr>
        <w:t>=494 J/m</w:t>
      </w:r>
      <w:r w:rsidR="00E06A65" w:rsidRPr="00E06A65">
        <w:rPr>
          <w:sz w:val="22"/>
          <w:szCs w:val="22"/>
          <w:vertAlign w:val="superscript"/>
        </w:rPr>
        <w:t>2</w:t>
      </w:r>
      <w:r w:rsidR="00E06A65">
        <w:rPr>
          <w:sz w:val="22"/>
          <w:szCs w:val="22"/>
        </w:rPr>
        <w:t>)</w:t>
      </w:r>
      <w:r w:rsidR="00C03DDE">
        <w:rPr>
          <w:sz w:val="22"/>
          <w:szCs w:val="22"/>
        </w:rPr>
        <w:t>.</w:t>
      </w:r>
      <w:r w:rsidR="00883AB6">
        <w:rPr>
          <w:sz w:val="22"/>
          <w:szCs w:val="22"/>
        </w:rPr>
        <w:t xml:space="preserve"> Cela s’explique </w:t>
      </w:r>
      <w:r w:rsidR="00E2521A">
        <w:rPr>
          <w:sz w:val="22"/>
          <w:szCs w:val="22"/>
        </w:rPr>
        <w:t xml:space="preserve">sans doute par le </w:t>
      </w:r>
      <w:r w:rsidR="00883AB6">
        <w:rPr>
          <w:sz w:val="22"/>
          <w:szCs w:val="22"/>
        </w:rPr>
        <w:t xml:space="preserve">comportement quasi fragile à la rupture du </w:t>
      </w:r>
      <w:proofErr w:type="spellStart"/>
      <w:r w:rsidR="00883AB6">
        <w:rPr>
          <w:sz w:val="22"/>
          <w:szCs w:val="22"/>
        </w:rPr>
        <w:t>Padouk</w:t>
      </w:r>
      <w:proofErr w:type="spellEnd"/>
      <w:r w:rsidR="00E2521A">
        <w:rPr>
          <w:sz w:val="22"/>
          <w:szCs w:val="22"/>
        </w:rPr>
        <w:t xml:space="preserve"> observé</w:t>
      </w:r>
      <w:r w:rsidR="005F0D9A">
        <w:rPr>
          <w:sz w:val="22"/>
          <w:szCs w:val="22"/>
        </w:rPr>
        <w:t xml:space="preserve"> pendant les essais sur l’ensemble des éprouvettes</w:t>
      </w:r>
      <w:r w:rsidR="00883AB6">
        <w:rPr>
          <w:sz w:val="22"/>
          <w:szCs w:val="22"/>
        </w:rPr>
        <w:t xml:space="preserve"> malgré sa rigidité</w:t>
      </w:r>
      <w:r w:rsidR="00E2521A">
        <w:rPr>
          <w:sz w:val="22"/>
          <w:szCs w:val="22"/>
        </w:rPr>
        <w:t xml:space="preserve"> </w:t>
      </w:r>
      <w:r w:rsidR="005F0D9A">
        <w:rPr>
          <w:sz w:val="22"/>
          <w:szCs w:val="22"/>
        </w:rPr>
        <w:t>élevée</w:t>
      </w:r>
      <w:r w:rsidR="00883AB6">
        <w:rPr>
          <w:sz w:val="22"/>
          <w:szCs w:val="22"/>
        </w:rPr>
        <w:t>.</w:t>
      </w:r>
      <w:r w:rsidR="00C03DDE">
        <w:rPr>
          <w:sz w:val="22"/>
          <w:szCs w:val="22"/>
        </w:rPr>
        <w:t xml:space="preserve"> </w:t>
      </w:r>
      <w:r w:rsidR="005F0D9A">
        <w:rPr>
          <w:sz w:val="22"/>
          <w:szCs w:val="22"/>
        </w:rPr>
        <w:t>Ce résultat doit être confirmé par un plus grand nombre d’essais sur les BRM et rapporté à la résistance à la fissuration de chaque lamelle isolée.</w:t>
      </w:r>
    </w:p>
    <w:p w14:paraId="63B34EAB" w14:textId="77777777" w:rsidR="00DF1A35" w:rsidRPr="00C06C13" w:rsidRDefault="00DF1A35" w:rsidP="00E921A4">
      <w:pPr>
        <w:spacing w:line="276" w:lineRule="auto"/>
        <w:jc w:val="both"/>
        <w:rPr>
          <w:sz w:val="22"/>
          <w:szCs w:val="22"/>
        </w:rPr>
      </w:pPr>
    </w:p>
    <w:p w14:paraId="70DDE90F" w14:textId="77777777" w:rsidR="00AD30FB" w:rsidRPr="00C06C13" w:rsidRDefault="00DF1A35" w:rsidP="00E921A4">
      <w:pPr>
        <w:spacing w:line="276" w:lineRule="auto"/>
        <w:jc w:val="both"/>
        <w:rPr>
          <w:sz w:val="22"/>
          <w:szCs w:val="22"/>
        </w:rPr>
      </w:pPr>
      <w:r>
        <w:rPr>
          <w:sz w:val="22"/>
          <w:szCs w:val="22"/>
        </w:rPr>
        <w:t>Tableau 3. Valeurs de la ténacité et du taux de restitution d’énergie des éprouvettes testées</w:t>
      </w:r>
    </w:p>
    <w:p w14:paraId="0C42D6B8" w14:textId="77777777" w:rsidR="00AD30FB" w:rsidRPr="00C06C13" w:rsidRDefault="00AD30FB" w:rsidP="00344231">
      <w:pPr>
        <w:pBdr>
          <w:top w:val="single" w:sz="12" w:space="1" w:color="auto"/>
          <w:bottom w:val="single" w:sz="12" w:space="1" w:color="auto"/>
        </w:pBdr>
        <w:tabs>
          <w:tab w:val="left" w:pos="3969"/>
          <w:tab w:val="left" w:pos="7797"/>
        </w:tabs>
        <w:spacing w:line="276" w:lineRule="auto"/>
        <w:jc w:val="both"/>
        <w:rPr>
          <w:sz w:val="22"/>
          <w:szCs w:val="22"/>
        </w:rPr>
      </w:pPr>
      <w:r w:rsidRPr="00C06C13">
        <w:rPr>
          <w:sz w:val="22"/>
          <w:szCs w:val="22"/>
        </w:rPr>
        <w:t>Eprouvettes</w:t>
      </w:r>
      <w:r w:rsidR="00344231" w:rsidRPr="00C06C13">
        <w:rPr>
          <w:sz w:val="22"/>
          <w:szCs w:val="22"/>
        </w:rPr>
        <w:tab/>
      </w:r>
      <w:proofErr w:type="spellStart"/>
      <w:r w:rsidRPr="00C06C13">
        <w:rPr>
          <w:sz w:val="22"/>
          <w:szCs w:val="22"/>
        </w:rPr>
        <w:t>K</w:t>
      </w:r>
      <w:r w:rsidRPr="00C06C13">
        <w:rPr>
          <w:sz w:val="22"/>
          <w:szCs w:val="22"/>
          <w:vertAlign w:val="subscript"/>
        </w:rPr>
        <w:t>ic</w:t>
      </w:r>
      <w:proofErr w:type="spellEnd"/>
      <w:r w:rsidR="00EB3844" w:rsidRPr="00C06C13">
        <w:rPr>
          <w:sz w:val="22"/>
          <w:szCs w:val="22"/>
        </w:rPr>
        <w:t xml:space="preserve"> </w:t>
      </w:r>
      <w:r w:rsidRPr="00C06C13">
        <w:rPr>
          <w:sz w:val="22"/>
          <w:szCs w:val="22"/>
        </w:rPr>
        <w:t>(</w:t>
      </w:r>
      <w:r w:rsidR="000E1BA8" w:rsidRPr="00C06C13">
        <w:rPr>
          <w:sz w:val="22"/>
          <w:szCs w:val="22"/>
        </w:rPr>
        <w:t>MPa.m</w:t>
      </w:r>
      <w:r w:rsidR="000E1BA8" w:rsidRPr="00C06C13">
        <w:rPr>
          <w:sz w:val="22"/>
          <w:szCs w:val="22"/>
          <w:vertAlign w:val="superscript"/>
        </w:rPr>
        <w:t>0,5</w:t>
      </w:r>
      <w:r w:rsidR="000E1BA8" w:rsidRPr="00C06C13">
        <w:rPr>
          <w:sz w:val="22"/>
          <w:szCs w:val="22"/>
        </w:rPr>
        <w:t>)</w:t>
      </w:r>
      <w:r w:rsidR="000E1BA8" w:rsidRPr="00C06C13">
        <w:rPr>
          <w:sz w:val="22"/>
          <w:szCs w:val="22"/>
        </w:rPr>
        <w:tab/>
      </w:r>
      <w:proofErr w:type="spellStart"/>
      <w:r w:rsidR="000E1BA8" w:rsidRPr="00C06C13">
        <w:rPr>
          <w:sz w:val="22"/>
          <w:szCs w:val="22"/>
        </w:rPr>
        <w:t>G</w:t>
      </w:r>
      <w:r w:rsidR="000E1BA8" w:rsidRPr="00C06C13">
        <w:rPr>
          <w:sz w:val="22"/>
          <w:szCs w:val="22"/>
          <w:vertAlign w:val="subscript"/>
        </w:rPr>
        <w:t>ic</w:t>
      </w:r>
      <w:proofErr w:type="spellEnd"/>
      <w:r w:rsidR="00EB3844" w:rsidRPr="00C06C13">
        <w:rPr>
          <w:sz w:val="22"/>
          <w:szCs w:val="22"/>
        </w:rPr>
        <w:t xml:space="preserve"> </w:t>
      </w:r>
      <w:r w:rsidR="000E1BA8" w:rsidRPr="00C06C13">
        <w:rPr>
          <w:sz w:val="22"/>
          <w:szCs w:val="22"/>
        </w:rPr>
        <w:t>(J/m2)</w:t>
      </w:r>
    </w:p>
    <w:p w14:paraId="7B340477" w14:textId="77777777" w:rsidR="005F4BAB" w:rsidRPr="00C06C13" w:rsidRDefault="000E1BA8" w:rsidP="00344231">
      <w:pPr>
        <w:tabs>
          <w:tab w:val="left" w:pos="3969"/>
          <w:tab w:val="left" w:pos="7797"/>
        </w:tabs>
        <w:spacing w:line="276" w:lineRule="auto"/>
        <w:jc w:val="both"/>
        <w:rPr>
          <w:sz w:val="22"/>
          <w:szCs w:val="22"/>
        </w:rPr>
      </w:pPr>
      <w:r w:rsidRPr="00C06C13">
        <w:rPr>
          <w:sz w:val="22"/>
          <w:szCs w:val="22"/>
        </w:rPr>
        <w:t>Oz-Oz-Pdk1</w:t>
      </w:r>
      <w:r w:rsidR="005F4BAB" w:rsidRPr="00C06C13">
        <w:rPr>
          <w:sz w:val="22"/>
          <w:szCs w:val="22"/>
        </w:rPr>
        <w:tab/>
        <w:t>3,28</w:t>
      </w:r>
      <w:r w:rsidR="005F4BAB" w:rsidRPr="00C06C13">
        <w:rPr>
          <w:sz w:val="22"/>
          <w:szCs w:val="22"/>
        </w:rPr>
        <w:tab/>
        <w:t>691,7</w:t>
      </w:r>
    </w:p>
    <w:p w14:paraId="159C4F35" w14:textId="77777777" w:rsidR="000E1BA8" w:rsidRPr="00C06C13" w:rsidRDefault="000E1BA8" w:rsidP="00344231">
      <w:pPr>
        <w:tabs>
          <w:tab w:val="left" w:pos="3969"/>
          <w:tab w:val="left" w:pos="7797"/>
        </w:tabs>
        <w:spacing w:line="276" w:lineRule="auto"/>
        <w:jc w:val="both"/>
        <w:rPr>
          <w:sz w:val="22"/>
          <w:szCs w:val="22"/>
        </w:rPr>
      </w:pPr>
      <w:r w:rsidRPr="00C06C13">
        <w:rPr>
          <w:sz w:val="22"/>
          <w:szCs w:val="22"/>
        </w:rPr>
        <w:t>Oz-Oz-Pdk2</w:t>
      </w:r>
      <w:r w:rsidR="005F4BAB" w:rsidRPr="00C06C13">
        <w:rPr>
          <w:sz w:val="22"/>
          <w:szCs w:val="22"/>
        </w:rPr>
        <w:tab/>
        <w:t>2,61</w:t>
      </w:r>
      <w:r w:rsidR="005F4BAB" w:rsidRPr="00C06C13">
        <w:rPr>
          <w:sz w:val="22"/>
          <w:szCs w:val="22"/>
        </w:rPr>
        <w:tab/>
        <w:t>437</w:t>
      </w:r>
    </w:p>
    <w:p w14:paraId="28974F0A" w14:textId="77777777" w:rsidR="000E1BA8" w:rsidRPr="00C06C13" w:rsidRDefault="000E1BA8" w:rsidP="00344231">
      <w:pPr>
        <w:tabs>
          <w:tab w:val="left" w:pos="3969"/>
          <w:tab w:val="left" w:pos="7797"/>
        </w:tabs>
        <w:spacing w:line="276" w:lineRule="auto"/>
        <w:jc w:val="both"/>
        <w:rPr>
          <w:sz w:val="22"/>
          <w:szCs w:val="22"/>
        </w:rPr>
      </w:pPr>
      <w:r w:rsidRPr="00C06C13">
        <w:rPr>
          <w:sz w:val="22"/>
          <w:szCs w:val="22"/>
        </w:rPr>
        <w:t>Oz-Oz-Pdk3</w:t>
      </w:r>
      <w:r w:rsidR="005F4BAB" w:rsidRPr="00C06C13">
        <w:rPr>
          <w:sz w:val="22"/>
          <w:szCs w:val="22"/>
        </w:rPr>
        <w:tab/>
      </w:r>
      <w:r w:rsidR="005945AF" w:rsidRPr="00C06C13">
        <w:rPr>
          <w:sz w:val="22"/>
          <w:szCs w:val="22"/>
        </w:rPr>
        <w:t>2,34</w:t>
      </w:r>
      <w:r w:rsidR="005945AF" w:rsidRPr="00C06C13">
        <w:rPr>
          <w:sz w:val="22"/>
          <w:szCs w:val="22"/>
        </w:rPr>
        <w:tab/>
        <w:t>353</w:t>
      </w:r>
    </w:p>
    <w:p w14:paraId="4FC0019B" w14:textId="77777777" w:rsidR="000E1BA8" w:rsidRPr="00C06C13" w:rsidRDefault="00344231" w:rsidP="00344231">
      <w:pPr>
        <w:tabs>
          <w:tab w:val="left" w:pos="3969"/>
          <w:tab w:val="left" w:pos="7797"/>
        </w:tabs>
        <w:spacing w:line="276" w:lineRule="auto"/>
        <w:jc w:val="both"/>
        <w:rPr>
          <w:b/>
          <w:sz w:val="22"/>
          <w:szCs w:val="22"/>
        </w:rPr>
      </w:pPr>
      <w:r w:rsidRPr="00C06C13">
        <w:rPr>
          <w:b/>
          <w:sz w:val="22"/>
          <w:szCs w:val="22"/>
        </w:rPr>
        <w:t>Moyenne</w:t>
      </w:r>
      <w:r w:rsidR="005945AF" w:rsidRPr="00C06C13">
        <w:rPr>
          <w:b/>
          <w:sz w:val="22"/>
          <w:szCs w:val="22"/>
        </w:rPr>
        <w:tab/>
        <w:t>2,74</w:t>
      </w:r>
      <w:r w:rsidR="005945AF" w:rsidRPr="00C06C13">
        <w:rPr>
          <w:b/>
          <w:sz w:val="22"/>
          <w:szCs w:val="22"/>
        </w:rPr>
        <w:tab/>
        <w:t>494</w:t>
      </w:r>
    </w:p>
    <w:p w14:paraId="140A8262" w14:textId="77777777" w:rsidR="00344231" w:rsidRPr="00C06C13" w:rsidRDefault="00344231" w:rsidP="00344231">
      <w:pPr>
        <w:tabs>
          <w:tab w:val="left" w:pos="3969"/>
          <w:tab w:val="left" w:pos="7797"/>
        </w:tabs>
        <w:spacing w:line="276" w:lineRule="auto"/>
        <w:jc w:val="both"/>
        <w:rPr>
          <w:b/>
          <w:sz w:val="22"/>
          <w:szCs w:val="22"/>
        </w:rPr>
      </w:pPr>
      <w:r w:rsidRPr="00C06C13">
        <w:rPr>
          <w:b/>
          <w:sz w:val="22"/>
          <w:szCs w:val="22"/>
        </w:rPr>
        <w:t>Ecart-type</w:t>
      </w:r>
      <w:r w:rsidR="005945AF" w:rsidRPr="00C06C13">
        <w:rPr>
          <w:b/>
          <w:sz w:val="22"/>
          <w:szCs w:val="22"/>
        </w:rPr>
        <w:tab/>
        <w:t>0,48</w:t>
      </w:r>
      <w:r w:rsidR="005945AF" w:rsidRPr="00C06C13">
        <w:rPr>
          <w:b/>
          <w:sz w:val="22"/>
          <w:szCs w:val="22"/>
        </w:rPr>
        <w:tab/>
        <w:t>176</w:t>
      </w:r>
    </w:p>
    <w:p w14:paraId="7238B2BB" w14:textId="77777777" w:rsidR="000E1BA8" w:rsidRPr="00C06C13" w:rsidRDefault="000E1BA8" w:rsidP="00344231">
      <w:pPr>
        <w:tabs>
          <w:tab w:val="left" w:pos="3969"/>
          <w:tab w:val="left" w:pos="7797"/>
        </w:tabs>
        <w:spacing w:line="276" w:lineRule="auto"/>
        <w:jc w:val="both"/>
        <w:rPr>
          <w:sz w:val="22"/>
          <w:szCs w:val="22"/>
        </w:rPr>
      </w:pPr>
      <w:r w:rsidRPr="00C06C13">
        <w:rPr>
          <w:sz w:val="22"/>
          <w:szCs w:val="22"/>
        </w:rPr>
        <w:t>Oz-Oz-Ni1</w:t>
      </w:r>
      <w:r w:rsidR="005945AF" w:rsidRPr="00C06C13">
        <w:rPr>
          <w:sz w:val="22"/>
          <w:szCs w:val="22"/>
        </w:rPr>
        <w:tab/>
        <w:t>3,5</w:t>
      </w:r>
      <w:r w:rsidR="00344231" w:rsidRPr="00C06C13">
        <w:rPr>
          <w:sz w:val="22"/>
          <w:szCs w:val="22"/>
        </w:rPr>
        <w:tab/>
        <w:t>785,7</w:t>
      </w:r>
    </w:p>
    <w:p w14:paraId="042D9491" w14:textId="77777777" w:rsidR="000E1BA8" w:rsidRPr="00C06C13" w:rsidRDefault="000E1BA8" w:rsidP="00344231">
      <w:pPr>
        <w:tabs>
          <w:tab w:val="left" w:pos="3969"/>
          <w:tab w:val="left" w:pos="7797"/>
        </w:tabs>
        <w:spacing w:line="276" w:lineRule="auto"/>
        <w:jc w:val="both"/>
        <w:rPr>
          <w:sz w:val="22"/>
          <w:szCs w:val="22"/>
        </w:rPr>
      </w:pPr>
      <w:r w:rsidRPr="00C06C13">
        <w:rPr>
          <w:sz w:val="22"/>
          <w:szCs w:val="22"/>
        </w:rPr>
        <w:t>Oz-Oz-Ni2</w:t>
      </w:r>
      <w:r w:rsidR="005945AF" w:rsidRPr="00C06C13">
        <w:rPr>
          <w:sz w:val="22"/>
          <w:szCs w:val="22"/>
        </w:rPr>
        <w:tab/>
        <w:t>3,96</w:t>
      </w:r>
      <w:r w:rsidR="005945AF" w:rsidRPr="00C06C13">
        <w:rPr>
          <w:sz w:val="22"/>
          <w:szCs w:val="22"/>
        </w:rPr>
        <w:tab/>
        <w:t>1000,8</w:t>
      </w:r>
    </w:p>
    <w:p w14:paraId="63A9300D" w14:textId="77777777" w:rsidR="000E1BA8" w:rsidRPr="00C06C13" w:rsidRDefault="000E1BA8" w:rsidP="00344231">
      <w:pPr>
        <w:tabs>
          <w:tab w:val="left" w:pos="3969"/>
          <w:tab w:val="left" w:pos="7797"/>
        </w:tabs>
        <w:spacing w:line="276" w:lineRule="auto"/>
        <w:jc w:val="both"/>
        <w:rPr>
          <w:sz w:val="22"/>
          <w:szCs w:val="22"/>
        </w:rPr>
      </w:pPr>
      <w:r w:rsidRPr="00C06C13">
        <w:rPr>
          <w:sz w:val="22"/>
          <w:szCs w:val="22"/>
        </w:rPr>
        <w:t>Oz-Oz-Ni3</w:t>
      </w:r>
      <w:r w:rsidR="005945AF" w:rsidRPr="00C06C13">
        <w:rPr>
          <w:sz w:val="22"/>
          <w:szCs w:val="22"/>
        </w:rPr>
        <w:tab/>
      </w:r>
      <w:r w:rsidR="00344231" w:rsidRPr="00C06C13">
        <w:rPr>
          <w:sz w:val="22"/>
          <w:szCs w:val="22"/>
        </w:rPr>
        <w:t>3,47</w:t>
      </w:r>
      <w:r w:rsidR="00344231" w:rsidRPr="00C06C13">
        <w:rPr>
          <w:sz w:val="22"/>
          <w:szCs w:val="22"/>
        </w:rPr>
        <w:tab/>
        <w:t>772,1</w:t>
      </w:r>
    </w:p>
    <w:p w14:paraId="6CA55775" w14:textId="77777777" w:rsidR="000E1BA8" w:rsidRPr="00C06C13" w:rsidRDefault="005945AF" w:rsidP="00344231">
      <w:pPr>
        <w:tabs>
          <w:tab w:val="left" w:pos="3969"/>
          <w:tab w:val="left" w:pos="7797"/>
        </w:tabs>
        <w:spacing w:line="276" w:lineRule="auto"/>
        <w:jc w:val="both"/>
        <w:rPr>
          <w:b/>
          <w:sz w:val="22"/>
          <w:szCs w:val="22"/>
        </w:rPr>
      </w:pPr>
      <w:r w:rsidRPr="00C06C13">
        <w:rPr>
          <w:b/>
          <w:sz w:val="22"/>
          <w:szCs w:val="22"/>
        </w:rPr>
        <w:t>Moyenne</w:t>
      </w:r>
      <w:r w:rsidRPr="00C06C13">
        <w:rPr>
          <w:b/>
          <w:sz w:val="22"/>
          <w:szCs w:val="22"/>
        </w:rPr>
        <w:tab/>
      </w:r>
      <w:r w:rsidR="00344231" w:rsidRPr="00C06C13">
        <w:rPr>
          <w:b/>
          <w:sz w:val="22"/>
          <w:szCs w:val="22"/>
        </w:rPr>
        <w:t>3,64</w:t>
      </w:r>
      <w:r w:rsidR="00344231" w:rsidRPr="00C06C13">
        <w:rPr>
          <w:b/>
          <w:sz w:val="22"/>
          <w:szCs w:val="22"/>
        </w:rPr>
        <w:tab/>
        <w:t>855,2</w:t>
      </w:r>
    </w:p>
    <w:p w14:paraId="1E19238F" w14:textId="77777777" w:rsidR="000E1BA8" w:rsidRPr="00C06C13" w:rsidRDefault="00344231" w:rsidP="00344231">
      <w:pPr>
        <w:pBdr>
          <w:bottom w:val="single" w:sz="12" w:space="1" w:color="auto"/>
        </w:pBdr>
        <w:tabs>
          <w:tab w:val="left" w:pos="3969"/>
          <w:tab w:val="left" w:pos="7797"/>
        </w:tabs>
        <w:spacing w:line="276" w:lineRule="auto"/>
        <w:jc w:val="both"/>
        <w:rPr>
          <w:b/>
          <w:sz w:val="22"/>
          <w:szCs w:val="22"/>
        </w:rPr>
      </w:pPr>
      <w:r w:rsidRPr="00C06C13">
        <w:rPr>
          <w:b/>
          <w:sz w:val="22"/>
          <w:szCs w:val="22"/>
        </w:rPr>
        <w:t>Ecart-type</w:t>
      </w:r>
      <w:r w:rsidRPr="00C06C13">
        <w:rPr>
          <w:b/>
          <w:sz w:val="22"/>
          <w:szCs w:val="22"/>
        </w:rPr>
        <w:tab/>
        <w:t>0,27</w:t>
      </w:r>
      <w:r w:rsidRPr="00C06C13">
        <w:rPr>
          <w:b/>
          <w:sz w:val="22"/>
          <w:szCs w:val="22"/>
        </w:rPr>
        <w:tab/>
        <w:t>132</w:t>
      </w:r>
    </w:p>
    <w:p w14:paraId="4575E8C2" w14:textId="77777777" w:rsidR="00AB4116" w:rsidRDefault="00AB4116" w:rsidP="00AB4116">
      <w:pPr>
        <w:spacing w:line="276" w:lineRule="auto"/>
        <w:rPr>
          <w:b/>
          <w:sz w:val="32"/>
          <w:szCs w:val="32"/>
        </w:rPr>
      </w:pPr>
    </w:p>
    <w:p w14:paraId="576F4313" w14:textId="77777777" w:rsidR="00AB4116" w:rsidRDefault="00AB4116" w:rsidP="00AB4116">
      <w:pPr>
        <w:spacing w:line="276" w:lineRule="auto"/>
        <w:rPr>
          <w:b/>
          <w:sz w:val="32"/>
          <w:szCs w:val="32"/>
        </w:rPr>
      </w:pPr>
      <w:r>
        <w:rPr>
          <w:b/>
          <w:sz w:val="32"/>
          <w:szCs w:val="32"/>
        </w:rPr>
        <w:t>4</w:t>
      </w:r>
      <w:r w:rsidR="00F20632">
        <w:rPr>
          <w:b/>
          <w:sz w:val="32"/>
          <w:szCs w:val="32"/>
        </w:rPr>
        <w:tab/>
      </w:r>
      <w:r w:rsidR="00EB3844">
        <w:rPr>
          <w:b/>
          <w:sz w:val="32"/>
          <w:szCs w:val="32"/>
        </w:rPr>
        <w:t>Conclusio</w:t>
      </w:r>
      <w:r w:rsidR="006D3A1B">
        <w:rPr>
          <w:b/>
          <w:sz w:val="32"/>
          <w:szCs w:val="32"/>
        </w:rPr>
        <w:t>n</w:t>
      </w:r>
    </w:p>
    <w:p w14:paraId="626D1F9E" w14:textId="77777777" w:rsidR="006D3A1B" w:rsidRPr="009943C3" w:rsidRDefault="006D3A1B" w:rsidP="00AB4116">
      <w:pPr>
        <w:spacing w:line="276" w:lineRule="auto"/>
        <w:rPr>
          <w:b/>
          <w:sz w:val="22"/>
          <w:szCs w:val="22"/>
        </w:rPr>
      </w:pPr>
    </w:p>
    <w:p w14:paraId="0F62E9EF" w14:textId="649C9A68" w:rsidR="006D3A1B" w:rsidRDefault="006D3A1B" w:rsidP="00BA3046">
      <w:pPr>
        <w:spacing w:line="276" w:lineRule="auto"/>
        <w:jc w:val="both"/>
        <w:rPr>
          <w:sz w:val="22"/>
          <w:szCs w:val="22"/>
        </w:rPr>
      </w:pPr>
      <w:r>
        <w:rPr>
          <w:sz w:val="22"/>
          <w:szCs w:val="22"/>
        </w:rPr>
        <w:t>En définitif, des essais de fissuration</w:t>
      </w:r>
      <w:r w:rsidR="00B21C78">
        <w:rPr>
          <w:sz w:val="22"/>
          <w:szCs w:val="22"/>
        </w:rPr>
        <w:t xml:space="preserve"> en mode 1</w:t>
      </w:r>
      <w:r>
        <w:rPr>
          <w:sz w:val="22"/>
          <w:szCs w:val="22"/>
        </w:rPr>
        <w:t xml:space="preserve"> ont été effectu</w:t>
      </w:r>
      <w:r w:rsidR="00B21C78">
        <w:rPr>
          <w:sz w:val="22"/>
          <w:szCs w:val="22"/>
        </w:rPr>
        <w:t>és sur des éprouvettes de type Single</w:t>
      </w:r>
      <w:r w:rsidR="00B21C78" w:rsidRPr="00B21C78">
        <w:rPr>
          <w:i/>
          <w:sz w:val="22"/>
          <w:szCs w:val="22"/>
        </w:rPr>
        <w:t xml:space="preserve"> </w:t>
      </w:r>
      <w:proofErr w:type="spellStart"/>
      <w:r w:rsidR="00B21C78" w:rsidRPr="00B21C78">
        <w:rPr>
          <w:sz w:val="22"/>
          <w:szCs w:val="22"/>
        </w:rPr>
        <w:t>Edge</w:t>
      </w:r>
      <w:proofErr w:type="spellEnd"/>
      <w:r w:rsidR="00B21C78" w:rsidRPr="00B21C78">
        <w:rPr>
          <w:sz w:val="22"/>
          <w:szCs w:val="22"/>
        </w:rPr>
        <w:t xml:space="preserve"> </w:t>
      </w:r>
      <w:proofErr w:type="spellStart"/>
      <w:r w:rsidR="00B21C78" w:rsidRPr="00B21C78">
        <w:rPr>
          <w:sz w:val="22"/>
          <w:szCs w:val="22"/>
        </w:rPr>
        <w:t>Notched</w:t>
      </w:r>
      <w:proofErr w:type="spellEnd"/>
      <w:r w:rsidR="00B21C78" w:rsidRPr="00B21C78">
        <w:rPr>
          <w:sz w:val="22"/>
          <w:szCs w:val="22"/>
        </w:rPr>
        <w:t xml:space="preserve"> </w:t>
      </w:r>
      <w:proofErr w:type="spellStart"/>
      <w:r w:rsidR="00B21C78" w:rsidRPr="00B21C78">
        <w:rPr>
          <w:sz w:val="22"/>
          <w:szCs w:val="22"/>
        </w:rPr>
        <w:t>Bending</w:t>
      </w:r>
      <w:proofErr w:type="spellEnd"/>
      <w:r w:rsidR="00B21C78" w:rsidRPr="00B21C78">
        <w:rPr>
          <w:sz w:val="22"/>
          <w:szCs w:val="22"/>
        </w:rPr>
        <w:t xml:space="preserve"> </w:t>
      </w:r>
      <w:r w:rsidR="00B21C78">
        <w:rPr>
          <w:sz w:val="22"/>
          <w:szCs w:val="22"/>
        </w:rPr>
        <w:t>(SENB) constituées par coll</w:t>
      </w:r>
      <w:r w:rsidR="005F0D9A">
        <w:rPr>
          <w:sz w:val="22"/>
          <w:szCs w:val="22"/>
        </w:rPr>
        <w:t>age de trois essences tropicale</w:t>
      </w:r>
      <w:r w:rsidR="00A53F01">
        <w:rPr>
          <w:sz w:val="22"/>
          <w:szCs w:val="22"/>
        </w:rPr>
        <w:t>s</w:t>
      </w:r>
      <w:r w:rsidR="005F0D9A">
        <w:rPr>
          <w:sz w:val="22"/>
          <w:szCs w:val="22"/>
        </w:rPr>
        <w:t xml:space="preserve"> avec</w:t>
      </w:r>
      <w:r w:rsidR="00B21C78">
        <w:rPr>
          <w:sz w:val="22"/>
          <w:szCs w:val="22"/>
        </w:rPr>
        <w:t xml:space="preserve"> </w:t>
      </w:r>
      <w:r w:rsidR="005F0D9A">
        <w:rPr>
          <w:sz w:val="22"/>
          <w:szCs w:val="22"/>
        </w:rPr>
        <w:t xml:space="preserve">du </w:t>
      </w:r>
      <w:r w:rsidR="00B21C78">
        <w:rPr>
          <w:sz w:val="22"/>
          <w:szCs w:val="22"/>
        </w:rPr>
        <w:t>phénol. Cette étude avait pour but de déterminer les paramètres de rupture tels que la ténacité et le taux de restitution d’énergie</w:t>
      </w:r>
      <w:r w:rsidR="00F8032B">
        <w:rPr>
          <w:sz w:val="22"/>
          <w:szCs w:val="22"/>
        </w:rPr>
        <w:t xml:space="preserve"> critique</w:t>
      </w:r>
      <w:r w:rsidR="00B21C78">
        <w:rPr>
          <w:sz w:val="22"/>
          <w:szCs w:val="22"/>
        </w:rPr>
        <w:t xml:space="preserve">, afin comprendre le comportement à la fissuration des poutres en bois massif reconstitués multi essences d’origine tropicale. Les résultats </w:t>
      </w:r>
      <w:r w:rsidR="00F8032B">
        <w:rPr>
          <w:sz w:val="22"/>
          <w:szCs w:val="22"/>
        </w:rPr>
        <w:t xml:space="preserve">ont </w:t>
      </w:r>
      <w:r w:rsidR="00B21C78">
        <w:rPr>
          <w:sz w:val="22"/>
          <w:szCs w:val="22"/>
        </w:rPr>
        <w:t>m</w:t>
      </w:r>
      <w:r w:rsidR="00F8032B">
        <w:rPr>
          <w:sz w:val="22"/>
          <w:szCs w:val="22"/>
        </w:rPr>
        <w:t xml:space="preserve">ontré que </w:t>
      </w:r>
      <w:r w:rsidR="00DD6FA1">
        <w:rPr>
          <w:sz w:val="22"/>
          <w:szCs w:val="22"/>
        </w:rPr>
        <w:t>ces paramètre</w:t>
      </w:r>
      <w:r w:rsidR="00335FA3">
        <w:rPr>
          <w:sz w:val="22"/>
          <w:szCs w:val="22"/>
        </w:rPr>
        <w:t>s</w:t>
      </w:r>
      <w:r w:rsidR="00DD6FA1">
        <w:rPr>
          <w:sz w:val="22"/>
          <w:szCs w:val="22"/>
        </w:rPr>
        <w:t xml:space="preserve"> de rupture dépendent de la densité </w:t>
      </w:r>
      <w:r w:rsidR="00B828DD">
        <w:rPr>
          <w:sz w:val="22"/>
          <w:szCs w:val="22"/>
        </w:rPr>
        <w:t xml:space="preserve">[7] </w:t>
      </w:r>
      <w:r w:rsidR="00DD6FA1">
        <w:rPr>
          <w:sz w:val="22"/>
          <w:szCs w:val="22"/>
        </w:rPr>
        <w:t>de la lamelle où l’entaille a été initié</w:t>
      </w:r>
      <w:r w:rsidR="00E2521A">
        <w:rPr>
          <w:sz w:val="22"/>
          <w:szCs w:val="22"/>
        </w:rPr>
        <w:t>e</w:t>
      </w:r>
      <w:r w:rsidR="00DD6FA1">
        <w:rPr>
          <w:sz w:val="22"/>
          <w:szCs w:val="22"/>
        </w:rPr>
        <w:t xml:space="preserve"> (plus la densité est </w:t>
      </w:r>
      <w:r w:rsidR="00EC4A56">
        <w:rPr>
          <w:sz w:val="22"/>
          <w:szCs w:val="22"/>
        </w:rPr>
        <w:t xml:space="preserve">élevée, </w:t>
      </w:r>
      <w:r w:rsidR="00DD6FA1">
        <w:rPr>
          <w:sz w:val="22"/>
          <w:szCs w:val="22"/>
        </w:rPr>
        <w:t xml:space="preserve">plus la </w:t>
      </w:r>
      <w:r w:rsidR="00EC4A56">
        <w:rPr>
          <w:sz w:val="22"/>
          <w:szCs w:val="22"/>
        </w:rPr>
        <w:t>ténacité</w:t>
      </w:r>
      <w:r w:rsidR="00DD6FA1">
        <w:rPr>
          <w:sz w:val="22"/>
          <w:szCs w:val="22"/>
        </w:rPr>
        <w:t xml:space="preserve"> est </w:t>
      </w:r>
      <w:r w:rsidR="00EC4A56">
        <w:rPr>
          <w:sz w:val="22"/>
          <w:szCs w:val="22"/>
        </w:rPr>
        <w:t>élevée</w:t>
      </w:r>
      <w:r w:rsidR="00DD6FA1">
        <w:rPr>
          <w:sz w:val="22"/>
          <w:szCs w:val="22"/>
        </w:rPr>
        <w:t>)</w:t>
      </w:r>
      <w:r w:rsidR="004B6C25">
        <w:rPr>
          <w:sz w:val="22"/>
          <w:szCs w:val="22"/>
        </w:rPr>
        <w:t xml:space="preserve"> moyennant</w:t>
      </w:r>
      <w:bookmarkStart w:id="3" w:name="_GoBack"/>
      <w:bookmarkEnd w:id="3"/>
      <w:r w:rsidR="004B6C25">
        <w:rPr>
          <w:sz w:val="22"/>
          <w:szCs w:val="22"/>
        </w:rPr>
        <w:t xml:space="preserve"> le comportement quasi-fragile de celle-ci</w:t>
      </w:r>
      <w:r w:rsidR="00443A82">
        <w:rPr>
          <w:sz w:val="22"/>
          <w:szCs w:val="22"/>
        </w:rPr>
        <w:t>.</w:t>
      </w:r>
      <w:r w:rsidR="00C91953">
        <w:rPr>
          <w:sz w:val="22"/>
          <w:szCs w:val="22"/>
        </w:rPr>
        <w:t xml:space="preserve"> </w:t>
      </w:r>
      <w:r w:rsidR="004A76F9">
        <w:rPr>
          <w:sz w:val="22"/>
          <w:szCs w:val="22"/>
        </w:rPr>
        <w:t>Ces</w:t>
      </w:r>
      <w:r w:rsidR="001B1C82">
        <w:rPr>
          <w:sz w:val="22"/>
          <w:szCs w:val="22"/>
        </w:rPr>
        <w:t xml:space="preserve"> </w:t>
      </w:r>
      <w:r w:rsidR="00953A59">
        <w:rPr>
          <w:sz w:val="22"/>
          <w:szCs w:val="22"/>
        </w:rPr>
        <w:t xml:space="preserve">résultats sont </w:t>
      </w:r>
      <w:r w:rsidR="007C349B">
        <w:rPr>
          <w:sz w:val="22"/>
          <w:szCs w:val="22"/>
        </w:rPr>
        <w:t>proportionnels</w:t>
      </w:r>
      <w:r w:rsidR="00953A59">
        <w:rPr>
          <w:sz w:val="22"/>
          <w:szCs w:val="22"/>
        </w:rPr>
        <w:t xml:space="preserve"> aux valeurs du module d</w:t>
      </w:r>
      <w:r w:rsidR="00EC4A56">
        <w:rPr>
          <w:sz w:val="22"/>
          <w:szCs w:val="22"/>
        </w:rPr>
        <w:t>’élasticité</w:t>
      </w:r>
      <w:r w:rsidR="00953A59">
        <w:rPr>
          <w:sz w:val="22"/>
          <w:szCs w:val="22"/>
        </w:rPr>
        <w:t xml:space="preserve"> des </w:t>
      </w:r>
      <w:r w:rsidR="00EC4A56">
        <w:rPr>
          <w:sz w:val="22"/>
          <w:szCs w:val="22"/>
        </w:rPr>
        <w:t>poutres sans entailles de</w:t>
      </w:r>
      <w:r w:rsidR="00953A59">
        <w:rPr>
          <w:sz w:val="22"/>
          <w:szCs w:val="22"/>
        </w:rPr>
        <w:t xml:space="preserve"> Oz-Ni</w:t>
      </w:r>
      <w:r w:rsidR="004A76F9">
        <w:rPr>
          <w:sz w:val="22"/>
          <w:szCs w:val="22"/>
        </w:rPr>
        <w:t xml:space="preserve"> (12476</w:t>
      </w:r>
      <w:r w:rsidR="00953A59">
        <w:rPr>
          <w:sz w:val="22"/>
          <w:szCs w:val="22"/>
        </w:rPr>
        <w:t xml:space="preserve"> </w:t>
      </w:r>
      <w:proofErr w:type="spellStart"/>
      <w:r w:rsidR="004A76F9">
        <w:rPr>
          <w:sz w:val="22"/>
          <w:szCs w:val="22"/>
        </w:rPr>
        <w:t>MPa</w:t>
      </w:r>
      <w:proofErr w:type="spellEnd"/>
      <w:r w:rsidR="004A76F9">
        <w:rPr>
          <w:sz w:val="22"/>
          <w:szCs w:val="22"/>
        </w:rPr>
        <w:t xml:space="preserve">) </w:t>
      </w:r>
      <w:r w:rsidR="00953A59">
        <w:rPr>
          <w:sz w:val="22"/>
          <w:szCs w:val="22"/>
        </w:rPr>
        <w:t>et Oz-</w:t>
      </w:r>
      <w:proofErr w:type="spellStart"/>
      <w:r w:rsidR="00953A59">
        <w:rPr>
          <w:sz w:val="22"/>
          <w:szCs w:val="22"/>
        </w:rPr>
        <w:t>Pdk</w:t>
      </w:r>
      <w:proofErr w:type="spellEnd"/>
      <w:r w:rsidR="004A76F9">
        <w:rPr>
          <w:sz w:val="22"/>
          <w:szCs w:val="22"/>
        </w:rPr>
        <w:t xml:space="preserve"> (11013 </w:t>
      </w:r>
      <w:proofErr w:type="spellStart"/>
      <w:r w:rsidR="004A76F9">
        <w:rPr>
          <w:sz w:val="22"/>
          <w:szCs w:val="22"/>
        </w:rPr>
        <w:t>MPa</w:t>
      </w:r>
      <w:proofErr w:type="spellEnd"/>
      <w:r w:rsidR="004A76F9">
        <w:rPr>
          <w:sz w:val="22"/>
          <w:szCs w:val="22"/>
        </w:rPr>
        <w:t>)</w:t>
      </w:r>
      <w:r w:rsidR="007C349B">
        <w:rPr>
          <w:sz w:val="22"/>
          <w:szCs w:val="22"/>
        </w:rPr>
        <w:t xml:space="preserve"> obtenues lors d’une étude précédente</w:t>
      </w:r>
      <w:r w:rsidR="004A76F9">
        <w:rPr>
          <w:sz w:val="22"/>
          <w:szCs w:val="22"/>
        </w:rPr>
        <w:t xml:space="preserve">. </w:t>
      </w:r>
      <w:r w:rsidR="001B1C82">
        <w:rPr>
          <w:sz w:val="22"/>
          <w:szCs w:val="22"/>
        </w:rPr>
        <w:t xml:space="preserve">On retient </w:t>
      </w:r>
      <w:r w:rsidR="00DD4790">
        <w:rPr>
          <w:sz w:val="22"/>
          <w:szCs w:val="22"/>
        </w:rPr>
        <w:t>également l’influence de la résistance de joint de colle sur la</w:t>
      </w:r>
      <w:r w:rsidR="009A1AC4">
        <w:rPr>
          <w:sz w:val="22"/>
          <w:szCs w:val="22"/>
        </w:rPr>
        <w:t xml:space="preserve"> ténacité</w:t>
      </w:r>
      <w:r w:rsidR="00DD4790">
        <w:rPr>
          <w:sz w:val="22"/>
          <w:szCs w:val="22"/>
        </w:rPr>
        <w:t xml:space="preserve"> et le taux de restitution d’énergie</w:t>
      </w:r>
      <w:r w:rsidR="009A1AC4">
        <w:rPr>
          <w:sz w:val="22"/>
          <w:szCs w:val="22"/>
        </w:rPr>
        <w:t xml:space="preserve"> </w:t>
      </w:r>
      <w:r w:rsidR="00E2521A">
        <w:rPr>
          <w:sz w:val="22"/>
          <w:szCs w:val="22"/>
        </w:rPr>
        <w:t xml:space="preserve">critique </w:t>
      </w:r>
      <w:r w:rsidR="009A1AC4">
        <w:rPr>
          <w:sz w:val="22"/>
          <w:szCs w:val="22"/>
        </w:rPr>
        <w:t xml:space="preserve">des poutres BMR </w:t>
      </w:r>
      <w:r w:rsidR="00E2521A">
        <w:rPr>
          <w:sz w:val="22"/>
          <w:szCs w:val="22"/>
        </w:rPr>
        <w:t>munis des fissures initiales</w:t>
      </w:r>
      <w:r w:rsidR="009A1AC4">
        <w:rPr>
          <w:sz w:val="22"/>
          <w:szCs w:val="22"/>
        </w:rPr>
        <w:t>.</w:t>
      </w:r>
    </w:p>
    <w:p w14:paraId="1077DB6F" w14:textId="77777777" w:rsidR="00335FA3" w:rsidRDefault="00335FA3" w:rsidP="00EB3844">
      <w:pPr>
        <w:spacing w:line="276" w:lineRule="auto"/>
        <w:jc w:val="both"/>
        <w:rPr>
          <w:sz w:val="32"/>
          <w:szCs w:val="32"/>
          <w:lang w:val="en-US"/>
        </w:rPr>
      </w:pPr>
    </w:p>
    <w:p w14:paraId="3CE83930" w14:textId="77777777" w:rsidR="00CA7AC9" w:rsidRPr="007D79AB" w:rsidRDefault="00CA7AC9" w:rsidP="00EB3844">
      <w:pPr>
        <w:spacing w:line="276" w:lineRule="auto"/>
        <w:jc w:val="both"/>
        <w:rPr>
          <w:sz w:val="32"/>
          <w:szCs w:val="32"/>
          <w:lang w:val="en-US"/>
        </w:rPr>
      </w:pPr>
    </w:p>
    <w:p w14:paraId="24905785" w14:textId="77777777" w:rsidR="00AB4116" w:rsidRDefault="00AB4116" w:rsidP="00AB4116">
      <w:pPr>
        <w:spacing w:line="276" w:lineRule="auto"/>
      </w:pPr>
      <w:proofErr w:type="spellStart"/>
      <w:r>
        <w:rPr>
          <w:b/>
          <w:sz w:val="32"/>
          <w:szCs w:val="32"/>
          <w:lang w:val="en-US"/>
        </w:rPr>
        <w:t>Références</w:t>
      </w:r>
      <w:proofErr w:type="spellEnd"/>
      <w:r>
        <w:rPr>
          <w:b/>
          <w:sz w:val="32"/>
          <w:szCs w:val="32"/>
          <w:lang w:val="en-US"/>
        </w:rPr>
        <w:t xml:space="preserve"> </w:t>
      </w:r>
    </w:p>
    <w:p w14:paraId="507A5C90" w14:textId="0E6BF34F" w:rsidR="00AB4116" w:rsidRDefault="00AB4116" w:rsidP="00F20632">
      <w:pPr>
        <w:spacing w:line="276" w:lineRule="auto"/>
        <w:jc w:val="both"/>
        <w:rPr>
          <w:sz w:val="22"/>
          <w:szCs w:val="22"/>
          <w:lang w:val="en-US"/>
        </w:rPr>
      </w:pPr>
      <w:r>
        <w:rPr>
          <w:sz w:val="22"/>
          <w:szCs w:val="22"/>
          <w:lang w:val="en-US"/>
        </w:rPr>
        <w:br/>
        <w:t xml:space="preserve">[1] </w:t>
      </w:r>
      <w:proofErr w:type="spellStart"/>
      <w:r w:rsidR="00DF1A35" w:rsidRPr="00DF1A35">
        <w:rPr>
          <w:bCs/>
          <w:sz w:val="22"/>
          <w:szCs w:val="22"/>
        </w:rPr>
        <w:t>Guiscafre</w:t>
      </w:r>
      <w:proofErr w:type="spellEnd"/>
      <w:r w:rsidR="00B42609">
        <w:rPr>
          <w:bCs/>
          <w:sz w:val="22"/>
          <w:szCs w:val="22"/>
        </w:rPr>
        <w:t xml:space="preserve"> J.,</w:t>
      </w:r>
      <w:r w:rsidR="00926BAD">
        <w:rPr>
          <w:bCs/>
          <w:sz w:val="22"/>
          <w:szCs w:val="22"/>
        </w:rPr>
        <w:t xml:space="preserve"> </w:t>
      </w:r>
      <w:r w:rsidR="00DF1A35" w:rsidRPr="00DF1A35">
        <w:rPr>
          <w:bCs/>
          <w:sz w:val="22"/>
          <w:szCs w:val="22"/>
        </w:rPr>
        <w:t>Sales</w:t>
      </w:r>
      <w:r w:rsidR="00B42609">
        <w:rPr>
          <w:bCs/>
          <w:sz w:val="22"/>
          <w:szCs w:val="22"/>
        </w:rPr>
        <w:t xml:space="preserve"> C.</w:t>
      </w:r>
      <w:r w:rsidR="00DF1A35" w:rsidRPr="00DF1A35">
        <w:rPr>
          <w:bCs/>
          <w:sz w:val="22"/>
          <w:szCs w:val="22"/>
        </w:rPr>
        <w:t xml:space="preserve"> Possibilités de collage en mélange de plusieurs espèces africaine « Bois rouge », Revue Bois et Forêts des tropiques, n°175 Septembre-Octobre 1977</w:t>
      </w:r>
    </w:p>
    <w:p w14:paraId="013DD297" w14:textId="17A3C73F" w:rsidR="00DF1A35" w:rsidRPr="00DF1A35" w:rsidRDefault="00AB4116" w:rsidP="00F20632">
      <w:pPr>
        <w:spacing w:line="276" w:lineRule="auto"/>
        <w:jc w:val="both"/>
        <w:rPr>
          <w:sz w:val="22"/>
          <w:szCs w:val="22"/>
        </w:rPr>
      </w:pPr>
      <w:r>
        <w:rPr>
          <w:sz w:val="22"/>
          <w:szCs w:val="22"/>
          <w:lang w:val="en-US"/>
        </w:rPr>
        <w:t xml:space="preserve">[2] </w:t>
      </w:r>
      <w:r w:rsidR="00DF1A35" w:rsidRPr="00DF1A35">
        <w:rPr>
          <w:bCs/>
          <w:sz w:val="22"/>
          <w:szCs w:val="22"/>
        </w:rPr>
        <w:t>Ricardo</w:t>
      </w:r>
      <w:r w:rsidR="00B42609">
        <w:rPr>
          <w:bCs/>
          <w:sz w:val="22"/>
          <w:szCs w:val="22"/>
        </w:rPr>
        <w:t xml:space="preserve"> F. </w:t>
      </w:r>
      <w:r w:rsidR="00DF1A35" w:rsidRPr="00DF1A35">
        <w:rPr>
          <w:bCs/>
          <w:sz w:val="22"/>
          <w:szCs w:val="22"/>
        </w:rPr>
        <w:t xml:space="preserve"> </w:t>
      </w:r>
      <w:proofErr w:type="gramStart"/>
      <w:r w:rsidR="00DF1A35" w:rsidRPr="00DF1A35">
        <w:rPr>
          <w:bCs/>
          <w:sz w:val="22"/>
          <w:szCs w:val="22"/>
        </w:rPr>
        <w:t>et</w:t>
      </w:r>
      <w:proofErr w:type="gramEnd"/>
      <w:r w:rsidR="00DF1A35" w:rsidRPr="00DF1A35">
        <w:rPr>
          <w:bCs/>
          <w:sz w:val="22"/>
          <w:szCs w:val="22"/>
        </w:rPr>
        <w:t xml:space="preserve"> al, </w:t>
      </w:r>
      <w:proofErr w:type="spellStart"/>
      <w:r w:rsidR="00DF1A35" w:rsidRPr="00DF1A35">
        <w:rPr>
          <w:sz w:val="22"/>
          <w:szCs w:val="22"/>
        </w:rPr>
        <w:t>Theoretical</w:t>
      </w:r>
      <w:proofErr w:type="spellEnd"/>
      <w:r w:rsidR="00DF1A35" w:rsidRPr="00DF1A35">
        <w:rPr>
          <w:sz w:val="22"/>
          <w:szCs w:val="22"/>
        </w:rPr>
        <w:t xml:space="preserve"> and </w:t>
      </w:r>
      <w:proofErr w:type="spellStart"/>
      <w:r w:rsidR="00DF1A35" w:rsidRPr="00DF1A35">
        <w:rPr>
          <w:sz w:val="22"/>
          <w:szCs w:val="22"/>
        </w:rPr>
        <w:t>experimental</w:t>
      </w:r>
      <w:proofErr w:type="spellEnd"/>
      <w:r w:rsidR="00DF1A35" w:rsidRPr="00DF1A35">
        <w:rPr>
          <w:sz w:val="22"/>
          <w:szCs w:val="22"/>
        </w:rPr>
        <w:t xml:space="preserve"> </w:t>
      </w:r>
      <w:proofErr w:type="spellStart"/>
      <w:r w:rsidR="00DF1A35" w:rsidRPr="00DF1A35">
        <w:rPr>
          <w:sz w:val="22"/>
          <w:szCs w:val="22"/>
        </w:rPr>
        <w:t>deflections</w:t>
      </w:r>
      <w:proofErr w:type="spellEnd"/>
      <w:r w:rsidR="00DF1A35" w:rsidRPr="00DF1A35">
        <w:rPr>
          <w:sz w:val="22"/>
          <w:szCs w:val="22"/>
        </w:rPr>
        <w:t xml:space="preserve"> of </w:t>
      </w:r>
      <w:proofErr w:type="spellStart"/>
      <w:r w:rsidR="00DF1A35" w:rsidRPr="00DF1A35">
        <w:rPr>
          <w:sz w:val="22"/>
          <w:szCs w:val="22"/>
        </w:rPr>
        <w:t>glued</w:t>
      </w:r>
      <w:proofErr w:type="spellEnd"/>
      <w:r w:rsidR="00DF1A35" w:rsidRPr="00DF1A35">
        <w:rPr>
          <w:sz w:val="22"/>
          <w:szCs w:val="22"/>
        </w:rPr>
        <w:t xml:space="preserve"> </w:t>
      </w:r>
      <w:proofErr w:type="spellStart"/>
      <w:r w:rsidR="00DF1A35" w:rsidRPr="00DF1A35">
        <w:rPr>
          <w:sz w:val="22"/>
          <w:szCs w:val="22"/>
        </w:rPr>
        <w:t>laminated</w:t>
      </w:r>
      <w:proofErr w:type="spellEnd"/>
      <w:r w:rsidR="00DF1A35" w:rsidRPr="00DF1A35">
        <w:rPr>
          <w:sz w:val="22"/>
          <w:szCs w:val="22"/>
        </w:rPr>
        <w:t xml:space="preserve"> </w:t>
      </w:r>
      <w:proofErr w:type="spellStart"/>
      <w:r w:rsidR="00DF1A35" w:rsidRPr="00DF1A35">
        <w:rPr>
          <w:sz w:val="22"/>
          <w:szCs w:val="22"/>
        </w:rPr>
        <w:t>timber</w:t>
      </w:r>
      <w:proofErr w:type="spellEnd"/>
      <w:r w:rsidR="00DF1A35" w:rsidRPr="00DF1A35">
        <w:rPr>
          <w:sz w:val="22"/>
          <w:szCs w:val="22"/>
        </w:rPr>
        <w:t xml:space="preserve"> </w:t>
      </w:r>
      <w:proofErr w:type="spellStart"/>
      <w:r w:rsidR="00DF1A35" w:rsidRPr="00DF1A35">
        <w:rPr>
          <w:sz w:val="22"/>
          <w:szCs w:val="22"/>
        </w:rPr>
        <w:t>beams</w:t>
      </w:r>
      <w:proofErr w:type="spellEnd"/>
      <w:r w:rsidR="00DF1A35" w:rsidRPr="00DF1A35">
        <w:rPr>
          <w:sz w:val="22"/>
          <w:szCs w:val="22"/>
        </w:rPr>
        <w:t xml:space="preserve"> made </w:t>
      </w:r>
      <w:proofErr w:type="spellStart"/>
      <w:r w:rsidR="00DF1A35" w:rsidRPr="00DF1A35">
        <w:rPr>
          <w:sz w:val="22"/>
          <w:szCs w:val="22"/>
        </w:rPr>
        <w:t>from</w:t>
      </w:r>
      <w:proofErr w:type="spellEnd"/>
      <w:r w:rsidR="00DF1A35" w:rsidRPr="00DF1A35">
        <w:rPr>
          <w:sz w:val="22"/>
          <w:szCs w:val="22"/>
        </w:rPr>
        <w:t xml:space="preserve"> a tropical </w:t>
      </w:r>
      <w:proofErr w:type="spellStart"/>
      <w:r w:rsidR="00DF1A35" w:rsidRPr="00DF1A35">
        <w:rPr>
          <w:sz w:val="22"/>
          <w:szCs w:val="22"/>
        </w:rPr>
        <w:t>hardwood</w:t>
      </w:r>
      <w:proofErr w:type="spellEnd"/>
      <w:r w:rsidR="00DF1A35" w:rsidRPr="00DF1A35">
        <w:rPr>
          <w:sz w:val="22"/>
          <w:szCs w:val="22"/>
        </w:rPr>
        <w:t xml:space="preserve">, Wood </w:t>
      </w:r>
      <w:proofErr w:type="spellStart"/>
      <w:r w:rsidR="00DF1A35" w:rsidRPr="00DF1A35">
        <w:rPr>
          <w:sz w:val="22"/>
          <w:szCs w:val="22"/>
        </w:rPr>
        <w:t>Material</w:t>
      </w:r>
      <w:proofErr w:type="spellEnd"/>
      <w:r w:rsidR="00B42609">
        <w:rPr>
          <w:sz w:val="22"/>
          <w:szCs w:val="22"/>
        </w:rPr>
        <w:t xml:space="preserve"> Science and Engineering. 8, </w:t>
      </w:r>
      <w:r w:rsidR="00DF1A35" w:rsidRPr="00DF1A35">
        <w:rPr>
          <w:sz w:val="22"/>
          <w:szCs w:val="22"/>
        </w:rPr>
        <w:t>8994.</w:t>
      </w:r>
      <w:r w:rsidR="00B42609">
        <w:rPr>
          <w:sz w:val="22"/>
          <w:szCs w:val="22"/>
        </w:rPr>
        <w:t xml:space="preserve"> 2013.</w:t>
      </w:r>
    </w:p>
    <w:p w14:paraId="3BC488E7" w14:textId="4C299550" w:rsidR="00AB4116" w:rsidRDefault="00AB4116" w:rsidP="00F20632">
      <w:pPr>
        <w:spacing w:line="276" w:lineRule="auto"/>
        <w:jc w:val="both"/>
      </w:pPr>
      <w:r>
        <w:rPr>
          <w:sz w:val="22"/>
          <w:szCs w:val="22"/>
        </w:rPr>
        <w:t xml:space="preserve">[3] </w:t>
      </w:r>
      <w:proofErr w:type="spellStart"/>
      <w:r w:rsidR="0088300C" w:rsidRPr="0088300C">
        <w:rPr>
          <w:sz w:val="22"/>
          <w:szCs w:val="22"/>
        </w:rPr>
        <w:t>Tran</w:t>
      </w:r>
      <w:proofErr w:type="spellEnd"/>
      <w:r w:rsidR="00B42609">
        <w:rPr>
          <w:sz w:val="22"/>
          <w:szCs w:val="22"/>
        </w:rPr>
        <w:t xml:space="preserve"> VD.</w:t>
      </w:r>
      <w:r w:rsidR="0088300C" w:rsidRPr="0088300C">
        <w:rPr>
          <w:sz w:val="22"/>
          <w:szCs w:val="22"/>
        </w:rPr>
        <w:t xml:space="preserve"> </w:t>
      </w:r>
      <w:r w:rsidR="0088300C" w:rsidRPr="0088300C">
        <w:rPr>
          <w:bCs/>
          <w:sz w:val="22"/>
          <w:szCs w:val="22"/>
        </w:rPr>
        <w:t>Caractérisation et modélisation numérique des poutres en Bois Massif Reconstitué (BMR) réalisées avec une essence locale feuillue,</w:t>
      </w:r>
      <w:r w:rsidR="00AE7A29">
        <w:rPr>
          <w:bCs/>
          <w:sz w:val="22"/>
          <w:szCs w:val="22"/>
        </w:rPr>
        <w:t xml:space="preserve"> Thèse, Université de Lorraine, 2014</w:t>
      </w:r>
    </w:p>
    <w:p w14:paraId="7DC4D989" w14:textId="4B39C268" w:rsidR="0088300C" w:rsidRPr="0088300C" w:rsidRDefault="00AB4116" w:rsidP="00F20632">
      <w:pPr>
        <w:spacing w:line="276" w:lineRule="auto"/>
        <w:jc w:val="both"/>
        <w:rPr>
          <w:sz w:val="22"/>
          <w:szCs w:val="22"/>
        </w:rPr>
      </w:pPr>
      <w:r>
        <w:rPr>
          <w:sz w:val="22"/>
          <w:szCs w:val="22"/>
          <w:lang w:val="en-US"/>
        </w:rPr>
        <w:t>[4</w:t>
      </w:r>
      <w:r w:rsidR="0088300C" w:rsidRPr="0088300C">
        <w:rPr>
          <w:sz w:val="24"/>
          <w:szCs w:val="24"/>
        </w:rPr>
        <w:t xml:space="preserve"> </w:t>
      </w:r>
      <w:proofErr w:type="spellStart"/>
      <w:r w:rsidR="0088300C" w:rsidRPr="0088300C">
        <w:rPr>
          <w:sz w:val="22"/>
          <w:szCs w:val="22"/>
        </w:rPr>
        <w:t>Odounga</w:t>
      </w:r>
      <w:proofErr w:type="spellEnd"/>
      <w:r w:rsidR="00B42609">
        <w:rPr>
          <w:sz w:val="22"/>
          <w:szCs w:val="22"/>
        </w:rPr>
        <w:t xml:space="preserve"> B.</w:t>
      </w:r>
      <w:r w:rsidR="0088300C" w:rsidRPr="0088300C">
        <w:rPr>
          <w:sz w:val="22"/>
          <w:szCs w:val="22"/>
        </w:rPr>
        <w:t>, Moutou Pitti</w:t>
      </w:r>
      <w:r w:rsidR="00B42609">
        <w:rPr>
          <w:sz w:val="22"/>
          <w:szCs w:val="22"/>
        </w:rPr>
        <w:t xml:space="preserve"> R.</w:t>
      </w:r>
      <w:r w:rsidR="0088300C" w:rsidRPr="0088300C">
        <w:rPr>
          <w:sz w:val="22"/>
          <w:szCs w:val="22"/>
        </w:rPr>
        <w:t xml:space="preserve">, Toussaint </w:t>
      </w:r>
      <w:r w:rsidR="00B42609">
        <w:rPr>
          <w:sz w:val="22"/>
          <w:szCs w:val="22"/>
        </w:rPr>
        <w:t>E.</w:t>
      </w:r>
      <w:r w:rsidR="0088300C" w:rsidRPr="0088300C">
        <w:rPr>
          <w:sz w:val="22"/>
          <w:szCs w:val="22"/>
        </w:rPr>
        <w:t xml:space="preserve">, </w:t>
      </w:r>
      <w:proofErr w:type="spellStart"/>
      <w:r w:rsidR="0088300C" w:rsidRPr="0088300C">
        <w:rPr>
          <w:sz w:val="22"/>
          <w:szCs w:val="22"/>
        </w:rPr>
        <w:t>Grédiac</w:t>
      </w:r>
      <w:proofErr w:type="spellEnd"/>
      <w:r w:rsidR="00B42609">
        <w:rPr>
          <w:sz w:val="22"/>
          <w:szCs w:val="22"/>
        </w:rPr>
        <w:t xml:space="preserve"> M.</w:t>
      </w:r>
      <w:r w:rsidR="0088300C" w:rsidRPr="0088300C">
        <w:rPr>
          <w:sz w:val="22"/>
          <w:szCs w:val="22"/>
        </w:rPr>
        <w:t xml:space="preserve"> Mode I fracture of tropical </w:t>
      </w:r>
      <w:proofErr w:type="spellStart"/>
      <w:r w:rsidR="0088300C" w:rsidRPr="0088300C">
        <w:rPr>
          <w:sz w:val="22"/>
          <w:szCs w:val="22"/>
        </w:rPr>
        <w:t>woods</w:t>
      </w:r>
      <w:proofErr w:type="spellEnd"/>
      <w:r w:rsidR="0088300C" w:rsidRPr="0088300C">
        <w:rPr>
          <w:sz w:val="22"/>
          <w:szCs w:val="22"/>
        </w:rPr>
        <w:t xml:space="preserve"> </w:t>
      </w:r>
      <w:proofErr w:type="spellStart"/>
      <w:r w:rsidR="0088300C" w:rsidRPr="0088300C">
        <w:rPr>
          <w:sz w:val="22"/>
          <w:szCs w:val="22"/>
        </w:rPr>
        <w:t>using</w:t>
      </w:r>
      <w:proofErr w:type="spellEnd"/>
      <w:r w:rsidR="0088300C" w:rsidRPr="0088300C">
        <w:rPr>
          <w:sz w:val="22"/>
          <w:szCs w:val="22"/>
        </w:rPr>
        <w:t xml:space="preserve"> </w:t>
      </w:r>
      <w:proofErr w:type="spellStart"/>
      <w:r w:rsidR="0088300C" w:rsidRPr="0088300C">
        <w:rPr>
          <w:sz w:val="22"/>
          <w:szCs w:val="22"/>
        </w:rPr>
        <w:t>grid</w:t>
      </w:r>
      <w:proofErr w:type="spellEnd"/>
      <w:r w:rsidR="0088300C" w:rsidRPr="0088300C">
        <w:rPr>
          <w:sz w:val="22"/>
          <w:szCs w:val="22"/>
        </w:rPr>
        <w:t xml:space="preserve"> </w:t>
      </w:r>
      <w:proofErr w:type="spellStart"/>
      <w:r w:rsidR="0088300C" w:rsidRPr="0088300C">
        <w:rPr>
          <w:sz w:val="22"/>
          <w:szCs w:val="22"/>
        </w:rPr>
        <w:t>method</w:t>
      </w:r>
      <w:proofErr w:type="spellEnd"/>
      <w:r w:rsidR="0088300C" w:rsidRPr="0088300C">
        <w:rPr>
          <w:sz w:val="22"/>
          <w:szCs w:val="22"/>
        </w:rPr>
        <w:t xml:space="preserve">, </w:t>
      </w:r>
      <w:proofErr w:type="spellStart"/>
      <w:r w:rsidR="0088300C" w:rsidRPr="0088300C">
        <w:rPr>
          <w:iCs/>
          <w:sz w:val="22"/>
          <w:szCs w:val="22"/>
        </w:rPr>
        <w:t>Theoretical</w:t>
      </w:r>
      <w:proofErr w:type="spellEnd"/>
      <w:r w:rsidR="0088300C" w:rsidRPr="0088300C">
        <w:rPr>
          <w:iCs/>
          <w:sz w:val="22"/>
          <w:szCs w:val="22"/>
        </w:rPr>
        <w:t xml:space="preserve"> and </w:t>
      </w:r>
      <w:proofErr w:type="spellStart"/>
      <w:r w:rsidR="0088300C" w:rsidRPr="0088300C">
        <w:rPr>
          <w:iCs/>
          <w:sz w:val="22"/>
          <w:szCs w:val="22"/>
        </w:rPr>
        <w:t>Appli</w:t>
      </w:r>
      <w:r w:rsidR="00B42609">
        <w:rPr>
          <w:iCs/>
          <w:sz w:val="22"/>
          <w:szCs w:val="22"/>
        </w:rPr>
        <w:t>ed</w:t>
      </w:r>
      <w:proofErr w:type="spellEnd"/>
      <w:r w:rsidR="00B42609">
        <w:rPr>
          <w:iCs/>
          <w:sz w:val="22"/>
          <w:szCs w:val="22"/>
        </w:rPr>
        <w:t xml:space="preserve"> Fracture </w:t>
      </w:r>
      <w:proofErr w:type="spellStart"/>
      <w:r w:rsidR="00B42609">
        <w:rPr>
          <w:iCs/>
          <w:sz w:val="22"/>
          <w:szCs w:val="22"/>
        </w:rPr>
        <w:t>Mechanics</w:t>
      </w:r>
      <w:proofErr w:type="spellEnd"/>
      <w:r w:rsidR="00B42609">
        <w:rPr>
          <w:iCs/>
          <w:sz w:val="22"/>
          <w:szCs w:val="22"/>
        </w:rPr>
        <w:t xml:space="preserve"> 95, </w:t>
      </w:r>
      <w:r w:rsidR="0088300C" w:rsidRPr="0088300C">
        <w:rPr>
          <w:iCs/>
          <w:sz w:val="22"/>
          <w:szCs w:val="22"/>
        </w:rPr>
        <w:t>1</w:t>
      </w:r>
      <w:r w:rsidR="00B42609">
        <w:rPr>
          <w:rFonts w:hint="eastAsia"/>
          <w:iCs/>
          <w:sz w:val="22"/>
          <w:szCs w:val="22"/>
        </w:rPr>
        <w:t>-</w:t>
      </w:r>
      <w:r w:rsidR="00B42609">
        <w:rPr>
          <w:iCs/>
          <w:sz w:val="22"/>
          <w:szCs w:val="22"/>
        </w:rPr>
        <w:t>17, 2018</w:t>
      </w:r>
    </w:p>
    <w:p w14:paraId="03DA5D5A" w14:textId="7C748208" w:rsidR="00DF1A35" w:rsidRDefault="00DF1A35" w:rsidP="00F20632">
      <w:pPr>
        <w:spacing w:line="276" w:lineRule="auto"/>
        <w:jc w:val="both"/>
        <w:rPr>
          <w:i/>
          <w:sz w:val="22"/>
          <w:szCs w:val="22"/>
        </w:rPr>
      </w:pPr>
      <w:r>
        <w:rPr>
          <w:sz w:val="22"/>
          <w:szCs w:val="22"/>
          <w:lang w:val="en-US"/>
        </w:rPr>
        <w:t xml:space="preserve">[5] </w:t>
      </w:r>
      <w:proofErr w:type="spellStart"/>
      <w:r>
        <w:rPr>
          <w:sz w:val="22"/>
          <w:szCs w:val="22"/>
          <w:lang w:val="en-US"/>
        </w:rPr>
        <w:t>Agence</w:t>
      </w:r>
      <w:proofErr w:type="spellEnd"/>
      <w:r w:rsidR="00E36A22">
        <w:rPr>
          <w:sz w:val="22"/>
          <w:szCs w:val="22"/>
          <w:lang w:val="en-US"/>
        </w:rPr>
        <w:t xml:space="preserve"> </w:t>
      </w:r>
      <w:proofErr w:type="spellStart"/>
      <w:r w:rsidR="00E36A22">
        <w:rPr>
          <w:sz w:val="22"/>
          <w:szCs w:val="22"/>
          <w:lang w:val="en-US"/>
        </w:rPr>
        <w:t>F</w:t>
      </w:r>
      <w:r>
        <w:rPr>
          <w:sz w:val="22"/>
          <w:szCs w:val="22"/>
          <w:lang w:val="en-US"/>
        </w:rPr>
        <w:t>rançaise</w:t>
      </w:r>
      <w:proofErr w:type="spellEnd"/>
      <w:r>
        <w:rPr>
          <w:sz w:val="22"/>
          <w:szCs w:val="22"/>
          <w:lang w:val="en-US"/>
        </w:rPr>
        <w:t xml:space="preserve"> de normalization,</w:t>
      </w:r>
      <w:r w:rsidRPr="00DF1A35">
        <w:rPr>
          <w:sz w:val="22"/>
          <w:szCs w:val="22"/>
        </w:rPr>
        <w:t xml:space="preserve"> Structures en bois - Bois de structure et bois lamellé-collé -Détermination de certaines propriétés physiques et mécaniques », Norme EN 408</w:t>
      </w:r>
      <w:r w:rsidRPr="00DF1A35">
        <w:rPr>
          <w:i/>
          <w:sz w:val="22"/>
          <w:szCs w:val="22"/>
        </w:rPr>
        <w:t>, Edition AFNOR</w:t>
      </w:r>
      <w:r w:rsidR="00AE7A29">
        <w:rPr>
          <w:i/>
          <w:sz w:val="22"/>
          <w:szCs w:val="22"/>
        </w:rPr>
        <w:t xml:space="preserve">, </w:t>
      </w:r>
      <w:r w:rsidR="00AE7A29" w:rsidRPr="00AE7A29">
        <w:rPr>
          <w:sz w:val="22"/>
          <w:szCs w:val="22"/>
        </w:rPr>
        <w:t>2009</w:t>
      </w:r>
      <w:r w:rsidRPr="00AE7A29">
        <w:rPr>
          <w:sz w:val="22"/>
          <w:szCs w:val="22"/>
        </w:rPr>
        <w:t>.</w:t>
      </w:r>
    </w:p>
    <w:p w14:paraId="6B3BED7B" w14:textId="33170383" w:rsidR="0088300C" w:rsidRDefault="0088300C" w:rsidP="00F20632">
      <w:pPr>
        <w:spacing w:line="276" w:lineRule="auto"/>
        <w:jc w:val="both"/>
        <w:rPr>
          <w:sz w:val="22"/>
          <w:szCs w:val="22"/>
        </w:rPr>
      </w:pPr>
      <w:r>
        <w:rPr>
          <w:sz w:val="22"/>
          <w:szCs w:val="22"/>
        </w:rPr>
        <w:t>[6] I</w:t>
      </w:r>
      <w:r w:rsidR="00E36A22">
        <w:rPr>
          <w:sz w:val="22"/>
          <w:szCs w:val="22"/>
        </w:rPr>
        <w:t>n</w:t>
      </w:r>
      <w:r>
        <w:rPr>
          <w:sz w:val="22"/>
          <w:szCs w:val="22"/>
        </w:rPr>
        <w:t xml:space="preserve">ternational Standard Normalisation, </w:t>
      </w:r>
      <w:r w:rsidRPr="0088300C">
        <w:rPr>
          <w:sz w:val="22"/>
          <w:szCs w:val="22"/>
        </w:rPr>
        <w:t>Matériaux métalliques. Méthode unifiée</w:t>
      </w:r>
      <w:r>
        <w:rPr>
          <w:sz w:val="22"/>
          <w:szCs w:val="22"/>
        </w:rPr>
        <w:t xml:space="preserve"> </w:t>
      </w:r>
      <w:r w:rsidRPr="0088300C">
        <w:rPr>
          <w:sz w:val="22"/>
          <w:szCs w:val="22"/>
        </w:rPr>
        <w:t>d’essai pour la détermination de la ténacité</w:t>
      </w:r>
      <w:r>
        <w:rPr>
          <w:sz w:val="22"/>
          <w:szCs w:val="22"/>
        </w:rPr>
        <w:t xml:space="preserve"> </w:t>
      </w:r>
      <w:r w:rsidRPr="0088300C">
        <w:rPr>
          <w:sz w:val="22"/>
          <w:szCs w:val="22"/>
        </w:rPr>
        <w:t>quasi statique</w:t>
      </w:r>
      <w:r>
        <w:rPr>
          <w:sz w:val="22"/>
          <w:szCs w:val="22"/>
        </w:rPr>
        <w:t>, ISO 1235, 2002</w:t>
      </w:r>
    </w:p>
    <w:p w14:paraId="14EE9607" w14:textId="4374A78D" w:rsidR="00B828DD" w:rsidRPr="0088300C" w:rsidRDefault="00B828DD" w:rsidP="00F20632">
      <w:pPr>
        <w:spacing w:line="276" w:lineRule="auto"/>
        <w:jc w:val="both"/>
      </w:pPr>
      <w:r>
        <w:rPr>
          <w:sz w:val="22"/>
          <w:szCs w:val="22"/>
        </w:rPr>
        <w:t>[7]</w:t>
      </w:r>
      <w:r w:rsidR="001B7AB9">
        <w:rPr>
          <w:sz w:val="22"/>
          <w:szCs w:val="22"/>
        </w:rPr>
        <w:t xml:space="preserve"> </w:t>
      </w:r>
      <w:proofErr w:type="spellStart"/>
      <w:r w:rsidR="001B7AB9">
        <w:rPr>
          <w:sz w:val="22"/>
          <w:szCs w:val="22"/>
        </w:rPr>
        <w:t>Odounga</w:t>
      </w:r>
      <w:proofErr w:type="spellEnd"/>
      <w:r w:rsidR="001B7AB9">
        <w:rPr>
          <w:sz w:val="22"/>
          <w:szCs w:val="22"/>
        </w:rPr>
        <w:t xml:space="preserve"> B., Moutou Pitti </w:t>
      </w:r>
      <w:r w:rsidR="00EB2518">
        <w:rPr>
          <w:sz w:val="22"/>
          <w:szCs w:val="22"/>
        </w:rPr>
        <w:t>R., Toussaint</w:t>
      </w:r>
      <w:r w:rsidR="001B7AB9">
        <w:rPr>
          <w:sz w:val="22"/>
          <w:szCs w:val="22"/>
        </w:rPr>
        <w:t xml:space="preserve"> E., </w:t>
      </w:r>
      <w:proofErr w:type="spellStart"/>
      <w:r w:rsidR="001B7AB9">
        <w:rPr>
          <w:sz w:val="22"/>
          <w:szCs w:val="22"/>
        </w:rPr>
        <w:t>Grédiac</w:t>
      </w:r>
      <w:proofErr w:type="spellEnd"/>
      <w:r w:rsidR="001B7AB9">
        <w:rPr>
          <w:sz w:val="22"/>
          <w:szCs w:val="22"/>
        </w:rPr>
        <w:t xml:space="preserve"> M., Mixed mode fracture of </w:t>
      </w:r>
      <w:proofErr w:type="spellStart"/>
      <w:r w:rsidR="001B7AB9">
        <w:rPr>
          <w:sz w:val="22"/>
          <w:szCs w:val="22"/>
        </w:rPr>
        <w:t>some</w:t>
      </w:r>
      <w:proofErr w:type="spellEnd"/>
      <w:r w:rsidR="001B7AB9">
        <w:rPr>
          <w:sz w:val="22"/>
          <w:szCs w:val="22"/>
        </w:rPr>
        <w:t xml:space="preserve"> tropical </w:t>
      </w:r>
      <w:proofErr w:type="spellStart"/>
      <w:r w:rsidR="001B7AB9">
        <w:rPr>
          <w:sz w:val="22"/>
          <w:szCs w:val="22"/>
        </w:rPr>
        <w:t>species</w:t>
      </w:r>
      <w:proofErr w:type="spellEnd"/>
      <w:r w:rsidR="001B7AB9">
        <w:rPr>
          <w:sz w:val="22"/>
          <w:szCs w:val="22"/>
        </w:rPr>
        <w:t xml:space="preserve"> </w:t>
      </w:r>
      <w:proofErr w:type="spellStart"/>
      <w:r w:rsidR="001B7AB9">
        <w:rPr>
          <w:sz w:val="22"/>
          <w:szCs w:val="22"/>
        </w:rPr>
        <w:t>with</w:t>
      </w:r>
      <w:proofErr w:type="spellEnd"/>
      <w:r w:rsidR="001B7AB9">
        <w:rPr>
          <w:sz w:val="22"/>
          <w:szCs w:val="22"/>
        </w:rPr>
        <w:t xml:space="preserve"> the </w:t>
      </w:r>
      <w:proofErr w:type="spellStart"/>
      <w:r w:rsidR="001B7AB9">
        <w:rPr>
          <w:sz w:val="22"/>
          <w:szCs w:val="22"/>
        </w:rPr>
        <w:t>grid</w:t>
      </w:r>
      <w:proofErr w:type="spellEnd"/>
      <w:r w:rsidR="001B7AB9">
        <w:rPr>
          <w:sz w:val="22"/>
          <w:szCs w:val="22"/>
        </w:rPr>
        <w:t xml:space="preserve"> </w:t>
      </w:r>
      <w:proofErr w:type="spellStart"/>
      <w:r w:rsidR="001B7AB9">
        <w:rPr>
          <w:sz w:val="22"/>
          <w:szCs w:val="22"/>
        </w:rPr>
        <w:t>method</w:t>
      </w:r>
      <w:proofErr w:type="spellEnd"/>
      <w:r w:rsidR="001B7AB9">
        <w:rPr>
          <w:sz w:val="22"/>
          <w:szCs w:val="22"/>
        </w:rPr>
        <w:t xml:space="preserve">, Engineering Fracture </w:t>
      </w:r>
      <w:proofErr w:type="spellStart"/>
      <w:r w:rsidR="001B7AB9">
        <w:rPr>
          <w:sz w:val="22"/>
          <w:szCs w:val="22"/>
        </w:rPr>
        <w:t>Mechanics</w:t>
      </w:r>
      <w:proofErr w:type="spellEnd"/>
      <w:r w:rsidR="001B7AB9">
        <w:rPr>
          <w:sz w:val="22"/>
          <w:szCs w:val="22"/>
        </w:rPr>
        <w:t>, 2019.</w:t>
      </w:r>
    </w:p>
    <w:sectPr w:rsidR="00B828DD" w:rsidRPr="0088300C">
      <w:headerReference w:type="default" r:id="rId13"/>
      <w:footerReference w:type="default" r:id="rId14"/>
      <w:headerReference w:type="first" r:id="rId15"/>
      <w:footerReference w:type="first" r:id="rId16"/>
      <w:pgSz w:w="11906" w:h="16838"/>
      <w:pgMar w:top="1417" w:right="1417" w:bottom="1417" w:left="1417"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D89762" w16cid:durableId="20557C97"/>
  <w16cid:commentId w16cid:paraId="201854D3" w16cid:durableId="2055E476"/>
  <w16cid:commentId w16cid:paraId="41D47621" w16cid:durableId="20557C9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F68F9" w14:textId="77777777" w:rsidR="00251410" w:rsidRDefault="00251410">
      <w:r>
        <w:separator/>
      </w:r>
    </w:p>
  </w:endnote>
  <w:endnote w:type="continuationSeparator" w:id="0">
    <w:p w14:paraId="687FBFED" w14:textId="77777777" w:rsidR="00251410" w:rsidRDefault="00251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altName w:val="Calibri"/>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21AE4" w14:textId="77777777" w:rsidR="006645EA" w:rsidRDefault="00251410">
    <w:pPr>
      <w:pStyle w:val="Pieddepage"/>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348A0" w14:textId="77777777" w:rsidR="006645EA" w:rsidRDefault="0025141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D57F1" w14:textId="77777777" w:rsidR="00251410" w:rsidRDefault="00251410">
      <w:r>
        <w:separator/>
      </w:r>
    </w:p>
  </w:footnote>
  <w:footnote w:type="continuationSeparator" w:id="0">
    <w:p w14:paraId="08B7F719" w14:textId="77777777" w:rsidR="00251410" w:rsidRDefault="002514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2473C" w14:textId="77777777" w:rsidR="006645EA" w:rsidRDefault="000E1BA8">
    <w:pPr>
      <w:pBdr>
        <w:top w:val="none" w:sz="0" w:space="0" w:color="000000"/>
        <w:left w:val="none" w:sz="0" w:space="0" w:color="000000"/>
        <w:bottom w:val="single" w:sz="12" w:space="1" w:color="000000"/>
        <w:right w:val="none" w:sz="0" w:space="0" w:color="000000"/>
      </w:pBdr>
      <w:tabs>
        <w:tab w:val="right" w:pos="9073"/>
      </w:tabs>
    </w:pPr>
    <w:r>
      <w:rPr>
        <w:i/>
      </w:rPr>
      <w:t>24</w:t>
    </w:r>
    <w:r>
      <w:rPr>
        <w:i/>
        <w:vertAlign w:val="superscript"/>
      </w:rPr>
      <w:t>ème</w:t>
    </w:r>
    <w:r>
      <w:rPr>
        <w:i/>
      </w:rPr>
      <w:t xml:space="preserve"> Congrès Français de Mécanique</w:t>
    </w:r>
    <w:r>
      <w:rPr>
        <w:i/>
      </w:rPr>
      <w:tab/>
      <w:t>Brest, 26 au 30 Août 2019</w:t>
    </w:r>
  </w:p>
  <w:p w14:paraId="0AB3B7C5" w14:textId="77777777" w:rsidR="006645EA" w:rsidRDefault="00251410">
    <w:pPr>
      <w:pStyle w:val="En-tte"/>
      <w:jc w:val="center"/>
      <w:rPr>
        <w:rFonts w:ascii="Times" w:hAnsi="Times" w:cs="Times"/>
        <w:i/>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53908" w14:textId="77777777" w:rsidR="006645EA" w:rsidRDefault="0025141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NotTrackMov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116"/>
    <w:rsid w:val="00015664"/>
    <w:rsid w:val="00025EEA"/>
    <w:rsid w:val="000326DD"/>
    <w:rsid w:val="000743CA"/>
    <w:rsid w:val="00091730"/>
    <w:rsid w:val="000B12C4"/>
    <w:rsid w:val="000D05CA"/>
    <w:rsid w:val="000E1BA8"/>
    <w:rsid w:val="00154F3D"/>
    <w:rsid w:val="00180E3C"/>
    <w:rsid w:val="001B19EE"/>
    <w:rsid w:val="001B1C82"/>
    <w:rsid w:val="001B7AB9"/>
    <w:rsid w:val="001E1B40"/>
    <w:rsid w:val="001E5373"/>
    <w:rsid w:val="001E6365"/>
    <w:rsid w:val="001F6BC2"/>
    <w:rsid w:val="00204371"/>
    <w:rsid w:val="00251410"/>
    <w:rsid w:val="00291C4A"/>
    <w:rsid w:val="002D6148"/>
    <w:rsid w:val="002F24FC"/>
    <w:rsid w:val="00310171"/>
    <w:rsid w:val="00331B54"/>
    <w:rsid w:val="00331CFA"/>
    <w:rsid w:val="00335FA3"/>
    <w:rsid w:val="00344231"/>
    <w:rsid w:val="003B0765"/>
    <w:rsid w:val="003D0AC1"/>
    <w:rsid w:val="00441C8D"/>
    <w:rsid w:val="004432C7"/>
    <w:rsid w:val="00443A82"/>
    <w:rsid w:val="00457A1F"/>
    <w:rsid w:val="00466DB4"/>
    <w:rsid w:val="004A76F9"/>
    <w:rsid w:val="004B6C25"/>
    <w:rsid w:val="004C65A1"/>
    <w:rsid w:val="005222F9"/>
    <w:rsid w:val="005355A1"/>
    <w:rsid w:val="00573A70"/>
    <w:rsid w:val="00585E96"/>
    <w:rsid w:val="00586CFA"/>
    <w:rsid w:val="005945AF"/>
    <w:rsid w:val="005B1E54"/>
    <w:rsid w:val="005B490B"/>
    <w:rsid w:val="005F0D9A"/>
    <w:rsid w:val="005F1E4F"/>
    <w:rsid w:val="005F4BAB"/>
    <w:rsid w:val="005F759D"/>
    <w:rsid w:val="00623A08"/>
    <w:rsid w:val="006D3A1B"/>
    <w:rsid w:val="006E0A31"/>
    <w:rsid w:val="006F15BE"/>
    <w:rsid w:val="007368D7"/>
    <w:rsid w:val="0074199A"/>
    <w:rsid w:val="00770698"/>
    <w:rsid w:val="007C349B"/>
    <w:rsid w:val="007C5F88"/>
    <w:rsid w:val="007D79AB"/>
    <w:rsid w:val="007E1FA8"/>
    <w:rsid w:val="008502D6"/>
    <w:rsid w:val="00864C38"/>
    <w:rsid w:val="0088300C"/>
    <w:rsid w:val="00883AB6"/>
    <w:rsid w:val="008A673B"/>
    <w:rsid w:val="00922022"/>
    <w:rsid w:val="00926BAD"/>
    <w:rsid w:val="00953A59"/>
    <w:rsid w:val="009943C3"/>
    <w:rsid w:val="009A1AC4"/>
    <w:rsid w:val="009C2277"/>
    <w:rsid w:val="009C36B5"/>
    <w:rsid w:val="009D2473"/>
    <w:rsid w:val="009D5C5D"/>
    <w:rsid w:val="00A5219B"/>
    <w:rsid w:val="00A53F01"/>
    <w:rsid w:val="00A72C37"/>
    <w:rsid w:val="00A84E24"/>
    <w:rsid w:val="00A9540C"/>
    <w:rsid w:val="00AA08EB"/>
    <w:rsid w:val="00AB4116"/>
    <w:rsid w:val="00AD30FB"/>
    <w:rsid w:val="00AE7A29"/>
    <w:rsid w:val="00B21C78"/>
    <w:rsid w:val="00B30A76"/>
    <w:rsid w:val="00B42609"/>
    <w:rsid w:val="00B828DD"/>
    <w:rsid w:val="00B85C38"/>
    <w:rsid w:val="00BA3046"/>
    <w:rsid w:val="00BA7B73"/>
    <w:rsid w:val="00BB2626"/>
    <w:rsid w:val="00BE31AD"/>
    <w:rsid w:val="00BF3CD7"/>
    <w:rsid w:val="00C03DDE"/>
    <w:rsid w:val="00C041E4"/>
    <w:rsid w:val="00C06021"/>
    <w:rsid w:val="00C06BE1"/>
    <w:rsid w:val="00C06C13"/>
    <w:rsid w:val="00C16564"/>
    <w:rsid w:val="00C65B25"/>
    <w:rsid w:val="00C91953"/>
    <w:rsid w:val="00CA7AC9"/>
    <w:rsid w:val="00CB0E90"/>
    <w:rsid w:val="00CE664F"/>
    <w:rsid w:val="00D03201"/>
    <w:rsid w:val="00D57C38"/>
    <w:rsid w:val="00D83C40"/>
    <w:rsid w:val="00DD4790"/>
    <w:rsid w:val="00DD6FA1"/>
    <w:rsid w:val="00DF1A35"/>
    <w:rsid w:val="00E06A65"/>
    <w:rsid w:val="00E167EB"/>
    <w:rsid w:val="00E2521A"/>
    <w:rsid w:val="00E25DCE"/>
    <w:rsid w:val="00E36A22"/>
    <w:rsid w:val="00E42AE5"/>
    <w:rsid w:val="00E43DAF"/>
    <w:rsid w:val="00E549F7"/>
    <w:rsid w:val="00E921A4"/>
    <w:rsid w:val="00E96A9C"/>
    <w:rsid w:val="00EB2518"/>
    <w:rsid w:val="00EB3844"/>
    <w:rsid w:val="00EB682C"/>
    <w:rsid w:val="00EC4A56"/>
    <w:rsid w:val="00F20632"/>
    <w:rsid w:val="00F3557F"/>
    <w:rsid w:val="00F71919"/>
    <w:rsid w:val="00F72E21"/>
    <w:rsid w:val="00F8032B"/>
    <w:rsid w:val="00F8364D"/>
    <w:rsid w:val="00F93F82"/>
  </w:rsids>
  <m:mathPr>
    <m:mathFont m:val="Cambria Math"/>
    <m:brkBin m:val="before"/>
    <m:brkBinSub m:val="--"/>
    <m:smallFrac/>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BFACB"/>
  <w15:chartTrackingRefBased/>
  <w15:docId w15:val="{D59835EF-DEEF-46D3-8D47-219B331FD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4116"/>
    <w:pPr>
      <w:suppressAutoHyphens/>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B4116"/>
    <w:rPr>
      <w:color w:val="808080"/>
    </w:rPr>
  </w:style>
  <w:style w:type="paragraph" w:styleId="En-tte">
    <w:name w:val="header"/>
    <w:basedOn w:val="Normal"/>
    <w:link w:val="En-tteCar"/>
    <w:rsid w:val="00AB4116"/>
    <w:pPr>
      <w:tabs>
        <w:tab w:val="center" w:pos="4536"/>
        <w:tab w:val="right" w:pos="9072"/>
      </w:tabs>
    </w:pPr>
  </w:style>
  <w:style w:type="character" w:customStyle="1" w:styleId="En-tteCar">
    <w:name w:val="En-tête Car"/>
    <w:basedOn w:val="Policepardfaut"/>
    <w:link w:val="En-tte"/>
    <w:rsid w:val="00AB4116"/>
    <w:rPr>
      <w:rFonts w:ascii="Times New Roman" w:eastAsia="Times New Roman" w:hAnsi="Times New Roman" w:cs="Times New Roman"/>
      <w:sz w:val="20"/>
      <w:szCs w:val="20"/>
      <w:lang w:eastAsia="fr-FR"/>
    </w:rPr>
  </w:style>
  <w:style w:type="paragraph" w:styleId="Pieddepage">
    <w:name w:val="footer"/>
    <w:basedOn w:val="Normal"/>
    <w:link w:val="PieddepageCar"/>
    <w:rsid w:val="00AB4116"/>
    <w:pPr>
      <w:tabs>
        <w:tab w:val="center" w:pos="4536"/>
        <w:tab w:val="right" w:pos="9072"/>
      </w:tabs>
    </w:pPr>
  </w:style>
  <w:style w:type="character" w:customStyle="1" w:styleId="PieddepageCar">
    <w:name w:val="Pied de page Car"/>
    <w:basedOn w:val="Policepardfaut"/>
    <w:link w:val="Pieddepage"/>
    <w:rsid w:val="00AB4116"/>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AB4116"/>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4116"/>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466DB4"/>
    <w:rPr>
      <w:sz w:val="18"/>
      <w:szCs w:val="18"/>
    </w:rPr>
  </w:style>
  <w:style w:type="paragraph" w:styleId="Commentaire">
    <w:name w:val="annotation text"/>
    <w:basedOn w:val="Normal"/>
    <w:link w:val="CommentaireCar"/>
    <w:uiPriority w:val="99"/>
    <w:semiHidden/>
    <w:unhideWhenUsed/>
    <w:rsid w:val="00466DB4"/>
    <w:rPr>
      <w:sz w:val="24"/>
      <w:szCs w:val="24"/>
    </w:rPr>
  </w:style>
  <w:style w:type="character" w:customStyle="1" w:styleId="CommentaireCar">
    <w:name w:val="Commentaire Car"/>
    <w:basedOn w:val="Policepardfaut"/>
    <w:link w:val="Commentaire"/>
    <w:uiPriority w:val="99"/>
    <w:semiHidden/>
    <w:rsid w:val="00466DB4"/>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466DB4"/>
    <w:rPr>
      <w:b/>
      <w:bCs/>
      <w:sz w:val="20"/>
      <w:szCs w:val="20"/>
    </w:rPr>
  </w:style>
  <w:style w:type="character" w:customStyle="1" w:styleId="ObjetducommentaireCar">
    <w:name w:val="Objet du commentaire Car"/>
    <w:basedOn w:val="CommentaireCar"/>
    <w:link w:val="Objetducommentaire"/>
    <w:uiPriority w:val="99"/>
    <w:semiHidden/>
    <w:rsid w:val="00466DB4"/>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rostand.moutou_pitti@uca.fr" TargetMode="External"/><Relationship Id="rId8" Type="http://schemas.openxmlformats.org/officeDocument/2006/relationships/hyperlink" Target="mailto:rostand.moutou_pitti@uca.fr"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F1343-648E-0340-93C3-6B06ED0B8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2078</Words>
  <Characters>11434</Characters>
  <Application>Microsoft Macintosh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Horphe Ndong</dc:creator>
  <cp:keywords/>
  <dc:description/>
  <cp:lastModifiedBy>Utilisateur de Microsoft Office</cp:lastModifiedBy>
  <cp:revision>3</cp:revision>
  <cp:lastPrinted>2019-06-07T19:59:00Z</cp:lastPrinted>
  <dcterms:created xsi:type="dcterms:W3CDTF">2019-06-08T21:52:00Z</dcterms:created>
  <dcterms:modified xsi:type="dcterms:W3CDTF">2019-06-09T06:57:00Z</dcterms:modified>
</cp:coreProperties>
</file>